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81" w:rsidRPr="002313B7" w:rsidRDefault="004C1AE8" w:rsidP="004C1AE8">
      <w:pPr>
        <w:pStyle w:val="ListParagraph"/>
        <w:tabs>
          <w:tab w:val="right" w:pos="-180"/>
        </w:tabs>
        <w:bidi/>
        <w:spacing w:after="0" w:line="240" w:lineRule="auto"/>
        <w:ind w:left="0"/>
        <w:jc w:val="center"/>
        <w:rPr>
          <w:rFonts w:ascii="Traditional Arabic" w:hAnsi="Traditional Arabic" w:cs="Traditional Arabic"/>
          <w:color w:val="000000" w:themeColor="text1"/>
          <w:sz w:val="36"/>
          <w:szCs w:val="36"/>
          <w:rtl/>
          <w:lang w:bidi="ar-EG"/>
        </w:rPr>
      </w:pPr>
      <w:bookmarkStart w:id="0" w:name="_GoBack"/>
      <w:bookmarkEnd w:id="0"/>
      <w:r>
        <w:rPr>
          <w:rFonts w:ascii="Traditional Arabic" w:hAnsi="Traditional Arabic" w:cs="Traditional Arabic"/>
          <w:noProof/>
          <w:color w:val="000000" w:themeColor="text1"/>
          <w:sz w:val="36"/>
          <w:szCs w:val="36"/>
          <w:rtl/>
        </w:rPr>
        <w:drawing>
          <wp:inline distT="0" distB="0" distL="0" distR="0">
            <wp:extent cx="1876425" cy="13409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16" cy="134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D81" w:rsidRPr="002313B7" w:rsidRDefault="003C7D81" w:rsidP="001B5347">
      <w:pPr>
        <w:pStyle w:val="ListParagraph"/>
        <w:tabs>
          <w:tab w:val="right" w:pos="-180"/>
        </w:tabs>
        <w:bidi/>
        <w:spacing w:after="0" w:line="240" w:lineRule="auto"/>
        <w:ind w:left="0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rtl/>
          <w:lang w:bidi="ar-EG"/>
        </w:rPr>
      </w:pPr>
    </w:p>
    <w:p w:rsidR="003C7D81" w:rsidRPr="002313B7" w:rsidRDefault="003C7D81" w:rsidP="001B5347">
      <w:pPr>
        <w:pStyle w:val="ListParagraph"/>
        <w:tabs>
          <w:tab w:val="right" w:pos="-180"/>
        </w:tabs>
        <w:bidi/>
        <w:spacing w:after="0" w:line="240" w:lineRule="auto"/>
        <w:ind w:left="0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rtl/>
          <w:lang w:bidi="ar-EG"/>
        </w:rPr>
      </w:pPr>
    </w:p>
    <w:p w:rsidR="002032BF" w:rsidRDefault="002032BF" w:rsidP="004C1AE8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44"/>
          <w:szCs w:val="44"/>
          <w:rtl/>
          <w:lang w:bidi="ar-EG"/>
        </w:rPr>
      </w:pPr>
    </w:p>
    <w:p w:rsidR="002032BF" w:rsidRDefault="002032BF" w:rsidP="002032BF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EG"/>
        </w:rPr>
      </w:pPr>
    </w:p>
    <w:p w:rsidR="00266BB7" w:rsidRPr="002032BF" w:rsidRDefault="00266BB7" w:rsidP="002032BF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EG"/>
        </w:rPr>
      </w:pPr>
      <w:r w:rsidRPr="002032BF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EG"/>
        </w:rPr>
        <w:t>دورة متقدمة في تحقيق المخطوطات العربية</w:t>
      </w:r>
    </w:p>
    <w:p w:rsidR="00FD794B" w:rsidRPr="002032BF" w:rsidRDefault="00266BB7" w:rsidP="001B5347">
      <w:pPr>
        <w:pStyle w:val="ListParagraph"/>
        <w:tabs>
          <w:tab w:val="right" w:pos="-180"/>
        </w:tabs>
        <w:bidi/>
        <w:spacing w:after="0" w:line="240" w:lineRule="auto"/>
        <w:ind w:left="0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EG"/>
        </w:rPr>
      </w:pPr>
      <w:r w:rsidRPr="002032BF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EG"/>
        </w:rPr>
        <w:t>المحقق الدكتور بشَّار عوَّاد معروف</w:t>
      </w:r>
    </w:p>
    <w:p w:rsidR="002032BF" w:rsidRDefault="002032BF" w:rsidP="002032BF">
      <w:pPr>
        <w:pStyle w:val="ListParagraph"/>
        <w:tabs>
          <w:tab w:val="right" w:pos="-180"/>
        </w:tabs>
        <w:bidi/>
        <w:spacing w:after="0" w:line="240" w:lineRule="auto"/>
        <w:ind w:left="0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EG"/>
        </w:rPr>
      </w:pPr>
    </w:p>
    <w:p w:rsidR="002032BF" w:rsidRDefault="002032BF" w:rsidP="002032BF">
      <w:pPr>
        <w:pStyle w:val="ListParagraph"/>
        <w:tabs>
          <w:tab w:val="right" w:pos="-180"/>
        </w:tabs>
        <w:bidi/>
        <w:spacing w:after="0" w:line="240" w:lineRule="auto"/>
        <w:ind w:left="0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EG"/>
        </w:rPr>
      </w:pPr>
    </w:p>
    <w:p w:rsidR="002032BF" w:rsidRDefault="002032BF" w:rsidP="002032BF">
      <w:pPr>
        <w:pStyle w:val="ListParagraph"/>
        <w:tabs>
          <w:tab w:val="right" w:pos="-180"/>
        </w:tabs>
        <w:bidi/>
        <w:spacing w:after="0" w:line="240" w:lineRule="auto"/>
        <w:ind w:left="0"/>
        <w:jc w:val="center"/>
        <w:rPr>
          <w:rFonts w:ascii="Traditional Arabic" w:hAnsi="Traditional Arabic" w:cs="Traditional Arabic"/>
          <w:b/>
          <w:bCs/>
          <w:color w:val="00B050"/>
          <w:sz w:val="48"/>
          <w:szCs w:val="48"/>
          <w:rtl/>
          <w:lang w:bidi="ar-EG"/>
        </w:rPr>
      </w:pPr>
    </w:p>
    <w:p w:rsidR="00741A3A" w:rsidRPr="00741A3A" w:rsidRDefault="00741A3A" w:rsidP="001B5347">
      <w:pPr>
        <w:pStyle w:val="ListParagraph"/>
        <w:tabs>
          <w:tab w:val="right" w:pos="-180"/>
        </w:tabs>
        <w:bidi/>
        <w:spacing w:after="0" w:line="240" w:lineRule="auto"/>
        <w:ind w:left="0"/>
        <w:jc w:val="center"/>
        <w:rPr>
          <w:rFonts w:ascii="Traditional Arabic" w:hAnsi="Traditional Arabic" w:cs="Traditional Arabic"/>
          <w:b/>
          <w:bCs/>
          <w:color w:val="00B050"/>
          <w:sz w:val="40"/>
          <w:szCs w:val="40"/>
          <w:rtl/>
          <w:lang w:bidi="ar-EG"/>
        </w:rPr>
      </w:pPr>
      <w:r w:rsidRPr="00741A3A">
        <w:rPr>
          <w:rFonts w:ascii="Traditional Arabic" w:hAnsi="Traditional Arabic" w:cs="Traditional Arabic" w:hint="cs"/>
          <w:b/>
          <w:bCs/>
          <w:color w:val="00B050"/>
          <w:sz w:val="40"/>
          <w:szCs w:val="40"/>
          <w:rtl/>
          <w:lang w:bidi="ar-EG"/>
        </w:rPr>
        <w:t xml:space="preserve">مركز المخطوطات، </w:t>
      </w:r>
      <w:r w:rsidR="00222F7B" w:rsidRPr="00741A3A">
        <w:rPr>
          <w:rFonts w:ascii="Traditional Arabic" w:hAnsi="Traditional Arabic" w:cs="Traditional Arabic" w:hint="cs"/>
          <w:b/>
          <w:bCs/>
          <w:color w:val="00B050"/>
          <w:sz w:val="40"/>
          <w:szCs w:val="40"/>
          <w:rtl/>
          <w:lang w:bidi="ar-EG"/>
        </w:rPr>
        <w:t>مكتبة الإسكندرية</w:t>
      </w:r>
    </w:p>
    <w:p w:rsidR="00222F7B" w:rsidRPr="00222F7B" w:rsidRDefault="00266BB7" w:rsidP="00E7198D">
      <w:pPr>
        <w:pStyle w:val="ListParagraph"/>
        <w:tabs>
          <w:tab w:val="right" w:pos="-180"/>
        </w:tabs>
        <w:bidi/>
        <w:spacing w:after="0" w:line="240" w:lineRule="auto"/>
        <w:ind w:left="0"/>
        <w:jc w:val="center"/>
        <w:rPr>
          <w:rFonts w:ascii="Traditional Arabic" w:hAnsi="Traditional Arabic" w:cs="Traditional Arabic"/>
          <w:b/>
          <w:bCs/>
          <w:color w:val="00B050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/>
          <w:b/>
          <w:bCs/>
          <w:color w:val="00B050"/>
          <w:sz w:val="36"/>
          <w:szCs w:val="36"/>
          <w:rtl/>
          <w:lang w:bidi="ar-EG"/>
        </w:rPr>
        <w:t>(من</w:t>
      </w:r>
      <w:r w:rsidR="00E7198D">
        <w:rPr>
          <w:rFonts w:ascii="Traditional Arabic" w:hAnsi="Traditional Arabic" w:cs="Traditional Arabic" w:hint="cs"/>
          <w:b/>
          <w:bCs/>
          <w:color w:val="00B050"/>
          <w:sz w:val="36"/>
          <w:szCs w:val="36"/>
          <w:rtl/>
          <w:lang w:bidi="ar-EG"/>
        </w:rPr>
        <w:t xml:space="preserve"> 15 </w:t>
      </w:r>
      <w:r>
        <w:rPr>
          <w:rFonts w:ascii="Traditional Arabic" w:hAnsi="Traditional Arabic" w:cs="Traditional Arabic" w:hint="cs"/>
          <w:b/>
          <w:bCs/>
          <w:color w:val="00B050"/>
          <w:sz w:val="36"/>
          <w:szCs w:val="36"/>
          <w:rtl/>
          <w:lang w:bidi="ar-EG"/>
        </w:rPr>
        <w:t>إلى 19</w:t>
      </w:r>
      <w:r w:rsidR="00E7198D">
        <w:rPr>
          <w:rFonts w:ascii="Traditional Arabic" w:hAnsi="Traditional Arabic" w:cs="Traditional Arabic" w:hint="cs"/>
          <w:b/>
          <w:bCs/>
          <w:color w:val="00B050"/>
          <w:sz w:val="36"/>
          <w:szCs w:val="36"/>
          <w:rtl/>
          <w:lang w:bidi="ar-EG"/>
        </w:rPr>
        <w:t xml:space="preserve"> مايو </w:t>
      </w:r>
      <w:r>
        <w:rPr>
          <w:rFonts w:ascii="Traditional Arabic" w:hAnsi="Traditional Arabic" w:cs="Traditional Arabic" w:hint="cs"/>
          <w:b/>
          <w:bCs/>
          <w:color w:val="00B050"/>
          <w:sz w:val="36"/>
          <w:szCs w:val="36"/>
          <w:rtl/>
          <w:lang w:bidi="ar-EG"/>
        </w:rPr>
        <w:t>2016</w:t>
      </w:r>
      <w:r w:rsidR="00222F7B" w:rsidRPr="00222F7B">
        <w:rPr>
          <w:rFonts w:ascii="Traditional Arabic" w:hAnsi="Traditional Arabic" w:cs="Traditional Arabic"/>
          <w:b/>
          <w:bCs/>
          <w:color w:val="00B050"/>
          <w:sz w:val="36"/>
          <w:szCs w:val="36"/>
          <w:rtl/>
          <w:lang w:bidi="ar-EG"/>
        </w:rPr>
        <w:t>)</w:t>
      </w:r>
    </w:p>
    <w:p w:rsidR="0062348B" w:rsidRPr="002313B7" w:rsidRDefault="0062348B" w:rsidP="001B5347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sz w:val="44"/>
          <w:szCs w:val="44"/>
          <w:rtl/>
          <w:lang w:bidi="ar-EG"/>
        </w:rPr>
      </w:pPr>
    </w:p>
    <w:p w:rsidR="00552B6C" w:rsidRDefault="00AF120D" w:rsidP="0088624B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</w:p>
    <w:p w:rsidR="004C1AE8" w:rsidRDefault="004C1AE8" w:rsidP="004C1AE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4C1AE8" w:rsidRDefault="004C1AE8" w:rsidP="004C1AE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4C1AE8" w:rsidRDefault="004C1AE8" w:rsidP="004C1AE8">
      <w:pPr>
        <w:jc w:val="center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</w:rPr>
        <w:drawing>
          <wp:inline distT="0" distB="0" distL="0" distR="0">
            <wp:extent cx="1409700" cy="5567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967" cy="55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AE8" w:rsidRDefault="004C1AE8">
      <w:pPr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/>
          <w:sz w:val="36"/>
          <w:szCs w:val="36"/>
          <w:rtl/>
          <w:lang w:bidi="ar-EG"/>
        </w:rPr>
        <w:br w:type="page"/>
      </w:r>
    </w:p>
    <w:p w:rsidR="00AF120D" w:rsidRPr="00AF120D" w:rsidRDefault="00AF120D" w:rsidP="004C1AE8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 xml:space="preserve">من الحقائق </w:t>
      </w:r>
      <w:r w:rsidR="008862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العلمية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أن الكتاب المخطوط يمثل ركنًا من أهم أركان الحضارة العربية، ولا شك أن الاهتمام بالتراث المخطوط يأخذ غير صورةٍ، من أهمها تحقيق النصوص.</w:t>
      </w:r>
    </w:p>
    <w:p w:rsidR="00AF120D" w:rsidRPr="00AF120D" w:rsidRDefault="00AF120D" w:rsidP="0088624B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وفي هذا الإطار </w:t>
      </w:r>
      <w:r w:rsidRPr="00AF120D">
        <w:rPr>
          <w:rFonts w:ascii="Traditional Arabic" w:hAnsi="Traditional Arabic" w:cs="Traditional Arabic"/>
          <w:sz w:val="36"/>
          <w:szCs w:val="36"/>
          <w:rtl/>
          <w:lang w:bidi="ar-EG"/>
        </w:rPr>
        <w:t>يقيم مركز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ُ</w:t>
      </w:r>
      <w:r w:rsidRPr="00AF120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المخطوطات دورة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ً متقدمةً</w:t>
      </w:r>
      <w:r w:rsidRPr="00AF120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في تحقيق المخطوطات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</w:t>
      </w:r>
      <w:r w:rsidRPr="00AF120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في الفترة من 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15</w:t>
      </w:r>
      <w:r w:rsidRPr="00AF120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إلى 1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9</w:t>
      </w:r>
      <w:r w:rsidRPr="00AF120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مايو</w:t>
      </w:r>
      <w:r w:rsidRPr="00AF120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8862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2016</w:t>
      </w:r>
      <w:r w:rsidRPr="00AF120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، وتتكون الدورة من خمسة أيام 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بواقع </w:t>
      </w:r>
      <w:r w:rsidRPr="00AF120D">
        <w:rPr>
          <w:rFonts w:ascii="Traditional Arabic" w:hAnsi="Traditional Arabic" w:cs="Traditional Arabic"/>
          <w:sz w:val="36"/>
          <w:szCs w:val="36"/>
          <w:rtl/>
          <w:lang w:bidi="ar-EG"/>
        </w:rPr>
        <w:t>محاضرتين يومي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ًّ</w:t>
      </w:r>
      <w:r w:rsidRPr="00AF120D">
        <w:rPr>
          <w:rFonts w:ascii="Traditional Arabic" w:hAnsi="Traditional Arabic" w:cs="Traditional Arabic"/>
          <w:sz w:val="36"/>
          <w:szCs w:val="36"/>
          <w:rtl/>
          <w:lang w:bidi="ar-EG"/>
        </w:rPr>
        <w:t>ا. ويلقي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جميع</w:t>
      </w:r>
      <w:r w:rsidRPr="00AF120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المحاضرات العلا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َّ</w:t>
      </w:r>
      <w:r w:rsidRPr="00AF120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مة 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المحقق </w:t>
      </w:r>
      <w:r w:rsidRPr="00AF120D">
        <w:rPr>
          <w:rFonts w:ascii="Traditional Arabic" w:hAnsi="Traditional Arabic" w:cs="Traditional Arabic"/>
          <w:sz w:val="36"/>
          <w:szCs w:val="36"/>
          <w:rtl/>
          <w:lang w:bidi="ar-EG"/>
        </w:rPr>
        <w:t>الدكتور بشار عواد معروف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، ويتناول فيها أصول تحقيق المخطوطات، وكيفية تحقيق كتب الحديث والتفسير والفقه والتاريخ والتراجم والأدب.</w:t>
      </w:r>
    </w:p>
    <w:p w:rsidR="001B1A20" w:rsidRPr="00AF120D" w:rsidRDefault="001B1A20" w:rsidP="001B534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</w:p>
    <w:p w:rsidR="00567A3D" w:rsidRPr="00AF120D" w:rsidRDefault="00567A3D" w:rsidP="001B1A20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AF120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المستفيدون</w:t>
      </w:r>
      <w:r w:rsidRPr="00AF120D">
        <w:rPr>
          <w:rFonts w:ascii="Traditional Arabic" w:hAnsi="Traditional Arabic" w:cs="Traditional Arabic"/>
          <w:b/>
          <w:bCs/>
          <w:sz w:val="36"/>
          <w:szCs w:val="36"/>
          <w:lang w:bidi="ar-EG"/>
        </w:rPr>
        <w:t>:</w:t>
      </w:r>
    </w:p>
    <w:p w:rsidR="00365333" w:rsidRPr="00AF120D" w:rsidRDefault="006E0735" w:rsidP="001B1A20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محققو</w:t>
      </w:r>
      <w:r w:rsidR="00365333" w:rsidRPr="00AF120D">
        <w:rPr>
          <w:rFonts w:ascii="Traditional Arabic" w:hAnsi="Traditional Arabic" w:cs="Traditional Arabic"/>
          <w:sz w:val="36"/>
          <w:szCs w:val="36"/>
          <w:lang w:bidi="ar-EG"/>
        </w:rPr>
        <w:t xml:space="preserve"> </w:t>
      </w:r>
      <w:r w:rsidR="00365333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المخطوطات</w:t>
      </w:r>
      <w:r w:rsidR="00365333" w:rsidRPr="00AF120D">
        <w:rPr>
          <w:rFonts w:ascii="Traditional Arabic" w:hAnsi="Traditional Arabic" w:cs="Traditional Arabic"/>
          <w:sz w:val="36"/>
          <w:szCs w:val="36"/>
          <w:lang w:bidi="ar-EG"/>
        </w:rPr>
        <w:t>.</w:t>
      </w:r>
    </w:p>
    <w:p w:rsidR="0063345B" w:rsidRDefault="00567A3D" w:rsidP="001B1A20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المهتمون</w:t>
      </w:r>
      <w:r w:rsidRPr="00AF120D">
        <w:rPr>
          <w:rFonts w:ascii="Traditional Arabic" w:hAnsi="Traditional Arabic" w:cs="Traditional Arabic"/>
          <w:sz w:val="36"/>
          <w:szCs w:val="36"/>
          <w:lang w:bidi="ar-EG"/>
        </w:rPr>
        <w:t xml:space="preserve"> 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بقضايا</w:t>
      </w:r>
      <w:r w:rsidRPr="00AF120D">
        <w:rPr>
          <w:rFonts w:ascii="Traditional Arabic" w:hAnsi="Traditional Arabic" w:cs="Traditional Arabic"/>
          <w:sz w:val="36"/>
          <w:szCs w:val="36"/>
          <w:lang w:bidi="ar-EG"/>
        </w:rPr>
        <w:t xml:space="preserve"> 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المخطوطات</w:t>
      </w:r>
      <w:r w:rsidRPr="00AF120D">
        <w:rPr>
          <w:rFonts w:ascii="Traditional Arabic" w:hAnsi="Traditional Arabic" w:cs="Traditional Arabic"/>
          <w:sz w:val="36"/>
          <w:szCs w:val="36"/>
          <w:lang w:bidi="ar-EG"/>
        </w:rPr>
        <w:t xml:space="preserve"> 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والتراث</w:t>
      </w:r>
      <w:r w:rsidR="00724F93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من فهرسة وتحقيق المخطوط</w:t>
      </w:r>
      <w:r w:rsidR="001B5347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ات العربية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:rsidR="0088624B" w:rsidRPr="00AF120D" w:rsidRDefault="0088624B" w:rsidP="0088624B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العاملون في دور الكتب والمراكز التراثية ودور النشر</w:t>
      </w:r>
      <w:r w:rsidR="00D6210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:rsidR="00600911" w:rsidRPr="00AF120D" w:rsidRDefault="00600911" w:rsidP="0088624B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طلبة</w:t>
      </w:r>
      <w:r w:rsidR="000123DB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الدراسات العليا</w:t>
      </w:r>
      <w:r w:rsidR="0064279D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(</w:t>
      </w:r>
      <w:r w:rsidR="008862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ماجستير- </w:t>
      </w:r>
      <w:r w:rsidR="0088624B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دكتوراه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)</w:t>
      </w:r>
      <w:r w:rsidR="00D6210A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:rsidR="00741A3A" w:rsidRPr="00AF120D" w:rsidRDefault="00741A3A" w:rsidP="001B5347">
      <w:pPr>
        <w:pStyle w:val="ListParagraph"/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573C04" w:rsidRPr="00AF120D" w:rsidRDefault="00573C04" w:rsidP="001B534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AF120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توقيت الدورة: </w:t>
      </w:r>
    </w:p>
    <w:p w:rsidR="00266BB7" w:rsidRPr="00AF120D" w:rsidRDefault="00744DAA" w:rsidP="00E7198D">
      <w:pPr>
        <w:pStyle w:val="ListParagraph"/>
        <w:tabs>
          <w:tab w:val="right" w:pos="-180"/>
        </w:tabs>
        <w:bidi/>
        <w:spacing w:after="0" w:line="240" w:lineRule="auto"/>
        <w:ind w:left="0"/>
        <w:rPr>
          <w:rFonts w:ascii="Traditional Arabic" w:hAnsi="Traditional Arabic" w:cs="Traditional Arabic"/>
          <w:b/>
          <w:bCs/>
          <w:color w:val="00B050"/>
          <w:sz w:val="36"/>
          <w:szCs w:val="36"/>
          <w:rtl/>
          <w:lang w:bidi="ar-EG"/>
        </w:rPr>
      </w:pP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تعقد الدورة لمدة خمسة أيام، في الفترة </w:t>
      </w:r>
      <w:r w:rsidR="00266BB7" w:rsidRPr="00AF120D">
        <w:rPr>
          <w:rFonts w:ascii="Traditional Arabic" w:hAnsi="Traditional Arabic" w:cs="Traditional Arabic"/>
          <w:sz w:val="36"/>
          <w:szCs w:val="36"/>
          <w:rtl/>
          <w:lang w:bidi="ar-EG"/>
        </w:rPr>
        <w:t>من</w:t>
      </w:r>
      <w:r w:rsidR="00266BB7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E7198D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15</w:t>
      </w:r>
      <w:r w:rsidR="00E7198D" w:rsidRPr="00AF120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إلى 1</w:t>
      </w:r>
      <w:r w:rsidR="00E7198D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9</w:t>
      </w:r>
      <w:r w:rsidR="00E7198D" w:rsidRPr="00AF120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7198D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مايو</w:t>
      </w:r>
      <w:r w:rsidR="00E7198D" w:rsidRPr="00AF120D">
        <w:rPr>
          <w:rFonts w:ascii="Traditional Arabic" w:hAnsi="Traditional Arabic" w:cs="Traditional Arabic"/>
          <w:sz w:val="36"/>
          <w:szCs w:val="36"/>
          <w:rtl/>
          <w:lang w:bidi="ar-EG"/>
        </w:rPr>
        <w:t xml:space="preserve"> </w:t>
      </w:r>
      <w:r w:rsidR="00E7198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2016.</w:t>
      </w:r>
    </w:p>
    <w:p w:rsidR="00744DAA" w:rsidRPr="00AF120D" w:rsidRDefault="00744DAA" w:rsidP="001B5347">
      <w:pPr>
        <w:pStyle w:val="ListParagraph"/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573C04" w:rsidRPr="00AF120D" w:rsidRDefault="00573C04" w:rsidP="001B534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AF120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مكان انعقاد الدورة:</w:t>
      </w:r>
    </w:p>
    <w:p w:rsidR="00744DAA" w:rsidRPr="00AF120D" w:rsidRDefault="00744DAA" w:rsidP="001B534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تعقد </w:t>
      </w:r>
      <w:r w:rsidR="00FB22C8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الدورة في</w:t>
      </w:r>
      <w:r w:rsidR="00266BB7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قاعة المؤتمرات،</w:t>
      </w:r>
      <w:r w:rsidR="00FB22C8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E7198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</w:t>
      </w:r>
      <w:r w:rsidR="00FB22C8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مكتبة الإسكندرية.</w:t>
      </w:r>
    </w:p>
    <w:p w:rsidR="001B5347" w:rsidRPr="00AF120D" w:rsidRDefault="001B5347" w:rsidP="001B534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</w:p>
    <w:p w:rsidR="00266BB7" w:rsidRPr="00AF120D" w:rsidRDefault="001B5347" w:rsidP="001B534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AF120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شروط الالتحاق بالدورة</w:t>
      </w:r>
    </w:p>
    <w:p w:rsidR="001B5347" w:rsidRPr="00AF120D" w:rsidRDefault="00E7198D" w:rsidP="00E7198D">
      <w:p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على الراغب</w:t>
      </w:r>
      <w:r w:rsidR="001B5347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في الالتحاق ب</w:t>
      </w:r>
      <w:r w:rsidR="008862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ال</w:t>
      </w:r>
      <w:r w:rsidR="001B5347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دورة المتقدمة </w:t>
      </w:r>
      <w:r w:rsidR="0088624B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لفهرسة </w:t>
      </w:r>
      <w:r w:rsidR="008862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المخطوطات أن تنطبق عليه </w:t>
      </w: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إحدى</w:t>
      </w:r>
      <w:r w:rsidR="001B5347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الشروط التالية:</w:t>
      </w:r>
    </w:p>
    <w:p w:rsidR="001B5347" w:rsidRPr="00AF120D" w:rsidRDefault="001B5347" w:rsidP="0088624B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 يكون قد سبق له تحقيق إحدى المخطوطات</w:t>
      </w:r>
      <w:r w:rsidR="006E0735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</w:p>
    <w:p w:rsidR="001B5347" w:rsidRPr="00AF120D" w:rsidRDefault="001B5347" w:rsidP="0088624B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أن يكون قد التحق </w:t>
      </w:r>
      <w:r w:rsidR="008862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بدورات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في مجال تحقيق المخطوطات</w:t>
      </w:r>
      <w:r w:rsidR="006E0735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.</w:t>
      </w:r>
    </w:p>
    <w:p w:rsidR="006E0735" w:rsidRDefault="001B5347" w:rsidP="0088624B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أن يك</w:t>
      </w:r>
      <w:r w:rsidR="008862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ون من طلاب الدراسات العليا (ماج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ستير</w:t>
      </w:r>
      <w:r w:rsidR="008862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- 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دكتوراه)</w:t>
      </w:r>
      <w:r w:rsidR="000E457A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في المجالات المتعلقة بالدورة.</w:t>
      </w:r>
    </w:p>
    <w:p w:rsidR="0088624B" w:rsidRDefault="0088624B" w:rsidP="0088624B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lang w:bidi="ar-EG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EG"/>
        </w:rPr>
        <w:lastRenderedPageBreak/>
        <w:t>أن يكون من القائمين على نشر النصوص التراثية.</w:t>
      </w:r>
    </w:p>
    <w:p w:rsidR="0088624B" w:rsidRPr="00AF120D" w:rsidRDefault="0088624B" w:rsidP="0088624B">
      <w:pPr>
        <w:pStyle w:val="ListParagraph"/>
        <w:bidi/>
        <w:spacing w:after="0" w:line="240" w:lineRule="auto"/>
        <w:ind w:left="1440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:rsidR="00573C04" w:rsidRPr="00AF120D" w:rsidRDefault="001B5347" w:rsidP="001B534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AF120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رسوم</w:t>
      </w:r>
      <w:r w:rsidR="00573C04" w:rsidRPr="00AF120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الدورة:</w:t>
      </w:r>
    </w:p>
    <w:p w:rsidR="00061D50" w:rsidRPr="00AF120D" w:rsidRDefault="00DB0385" w:rsidP="0088624B">
      <w:pPr>
        <w:pStyle w:val="ListParagraph"/>
        <w:numPr>
          <w:ilvl w:val="0"/>
          <w:numId w:val="37"/>
        </w:num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lang w:bidi="ar-EG"/>
        </w:rPr>
      </w:pPr>
      <w:r w:rsidRPr="00AF120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  <w:lang w:bidi="ar-EG"/>
        </w:rPr>
        <w:t>للمصريين:</w:t>
      </w:r>
      <w:r w:rsidR="00061D50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</w:t>
      </w:r>
      <w:r w:rsidR="0088624B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3</w:t>
      </w:r>
      <w:r w:rsidR="008862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00</w:t>
      </w:r>
      <w:r w:rsidR="0088624B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</w:t>
      </w:r>
      <w:r w:rsidR="006B2EB7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جنيه مصري</w:t>
      </w:r>
    </w:p>
    <w:p w:rsidR="00061D50" w:rsidRPr="00AF120D" w:rsidRDefault="00DB0385" w:rsidP="0088624B">
      <w:pPr>
        <w:pStyle w:val="ListParagraph"/>
        <w:numPr>
          <w:ilvl w:val="0"/>
          <w:numId w:val="37"/>
        </w:num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 w:rsidRPr="00AF120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  <w:lang w:bidi="ar-EG"/>
        </w:rPr>
        <w:t>لغير المصريين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:</w:t>
      </w:r>
      <w:r w:rsidR="001B1A20" w:rsidRPr="00AF120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="001B1A20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3</w:t>
      </w:r>
      <w:r w:rsidR="0088624B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00</w:t>
      </w:r>
      <w:r w:rsidR="006B2EB7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دولار أمريكي</w:t>
      </w:r>
    </w:p>
    <w:p w:rsidR="00741A3A" w:rsidRPr="00AF120D" w:rsidRDefault="00741A3A" w:rsidP="001B534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rtl/>
          <w:lang w:bidi="ar-EG"/>
        </w:rPr>
      </w:pPr>
    </w:p>
    <w:p w:rsidR="00CF6418" w:rsidRPr="00AF120D" w:rsidRDefault="00BA3698" w:rsidP="001B534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AF120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 </w:t>
      </w:r>
      <w:r w:rsidR="001B5347" w:rsidRPr="00AF120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كيفية التسجيل </w:t>
      </w:r>
      <w:r w:rsidR="00BD3BEA" w:rsidRPr="00AF120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في الدورة</w:t>
      </w:r>
      <w:r w:rsidR="00CF6418" w:rsidRPr="00AF120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:</w:t>
      </w:r>
    </w:p>
    <w:p w:rsidR="001B1A20" w:rsidRPr="00AF120D" w:rsidRDefault="001B1A20" w:rsidP="00E719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rtl/>
          <w:lang w:bidi="ar-EG"/>
        </w:rPr>
      </w:pP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أولاً</w:t>
      </w:r>
      <w:r w:rsidR="00E7198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: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 </w:t>
      </w:r>
      <w:r w:rsidR="006E0735"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 xml:space="preserve">على الراغب في الاشتراك </w:t>
      </w:r>
      <w:r w:rsidRPr="00AF120D">
        <w:rPr>
          <w:rFonts w:ascii="Traditional Arabic" w:hAnsi="Traditional Arabic" w:cs="Traditional Arabic" w:hint="cs"/>
          <w:sz w:val="36"/>
          <w:szCs w:val="36"/>
          <w:rtl/>
          <w:lang w:bidi="ar-EG"/>
        </w:rPr>
        <w:t>إرسال طلب التحاق بالدورة في الفترة</w:t>
      </w:r>
      <w:r w:rsidR="00BD3BEA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(</w:t>
      </w:r>
      <w:r w:rsidR="001B5347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15</w:t>
      </w:r>
      <w:r w:rsidR="00E7198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مارس </w:t>
      </w:r>
      <w:r w:rsidR="001B5347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2016 إلى </w:t>
      </w:r>
      <w:r w:rsidR="003D24F2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14</w:t>
      </w:r>
      <w:r w:rsidR="00EA0255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إ</w:t>
      </w:r>
      <w:r w:rsidR="00E7198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بريل 2016</w:t>
      </w:r>
      <w:r w:rsidR="00BD3BEA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)</w:t>
      </w:r>
      <w:r w:rsidR="000E457A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،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مع سيرة ذاتية </w:t>
      </w:r>
      <w:r w:rsidR="006E0735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موضحًا فيها</w:t>
      </w:r>
      <w:r w:rsidR="003D24F2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تخصصه العلمي،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</w:t>
      </w:r>
      <w:r w:rsidR="003D24F2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ومجال عمله،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وخبرته السابقة في تحقيق المخطوطات</w:t>
      </w:r>
      <w:r w:rsidR="003D24F2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العربية</w:t>
      </w:r>
      <w:r w:rsidR="0088624B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، والدورات التي حصل عليها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.</w:t>
      </w:r>
    </w:p>
    <w:p w:rsidR="009061F6" w:rsidRPr="00AF120D" w:rsidRDefault="00E7198D" w:rsidP="00EA02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ثانيًا:</w:t>
      </w:r>
      <w:r w:rsidR="001B1A20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ستقوم لجنة متخصصة </w:t>
      </w:r>
      <w:r w:rsidR="003D24F2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بمركز المخطوطات</w:t>
      </w:r>
      <w:r w:rsidR="001B1A20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بفرز طلبات الالتحاق في الفترة (</w:t>
      </w:r>
      <w:r w:rsidR="003D24F2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17</w:t>
      </w:r>
      <w:r w:rsidR="00EA0255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إلى </w:t>
      </w:r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21 </w:t>
      </w:r>
      <w:r w:rsidR="00EA0255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إبريل </w:t>
      </w:r>
      <w:r w:rsidR="003D24F2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2016</w:t>
      </w:r>
      <w:r w:rsidR="001B1A20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)</w:t>
      </w:r>
      <w:r w:rsidR="003D24F2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، وإرسال الموافقة لمن تنطبق عليهم المعايير المعلنة وإعلامه</w:t>
      </w:r>
      <w:r w:rsidR="006E0735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م</w:t>
      </w:r>
      <w:r w:rsidR="003D24F2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بطرق تسديد الرسوم</w:t>
      </w:r>
      <w:r w:rsidR="0088624B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، علمًا بأنه في حالة الإ</w:t>
      </w:r>
      <w:r w:rsidR="006E0735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قبال الشديد على الدورة سيكون الاختيار بناء</w:t>
      </w:r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ً</w:t>
      </w:r>
      <w:r w:rsidR="006E0735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على أسبقية التقديم لمن تنطبق عليهم شروط الالتحاق</w:t>
      </w:r>
      <w:r w:rsidR="003D24F2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.</w:t>
      </w:r>
    </w:p>
    <w:p w:rsidR="003D24F2" w:rsidRPr="00AF120D" w:rsidRDefault="003D24F2" w:rsidP="00EA02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rtl/>
          <w:lang w:bidi="ar-EG"/>
        </w:rPr>
      </w:pP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ثالثًا</w:t>
      </w:r>
      <w:r w:rsidR="00E7198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: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عند تلقي </w:t>
      </w:r>
      <w:r w:rsidR="006E0735"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موافقة مركز المخطوطات</w:t>
      </w:r>
      <w:r w:rsidR="00E7198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،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على المتقدم دفع رسوم الدورة في الفترة (</w:t>
      </w:r>
      <w:r w:rsidR="00E7198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24 </w:t>
      </w:r>
      <w:r w:rsidR="00EA0255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إبريل </w:t>
      </w:r>
      <w:r w:rsidR="00E7198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2016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إلى 5</w:t>
      </w:r>
      <w:r w:rsidR="00E7198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مايو 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2016) وإرسال إفادة بنكية بذلك، وإلا سيعتبر طلبه </w:t>
      </w:r>
      <w:r w:rsidR="0088624B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ملغى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.</w:t>
      </w:r>
    </w:p>
    <w:p w:rsidR="0088624B" w:rsidRDefault="0088624B" w:rsidP="001B534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  <w:lang w:bidi="ar-EG"/>
        </w:rPr>
      </w:pPr>
    </w:p>
    <w:p w:rsidR="001B5347" w:rsidRPr="00AF120D" w:rsidRDefault="001B5347" w:rsidP="0088624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color w:val="000000" w:themeColor="text1"/>
          <w:sz w:val="36"/>
          <w:szCs w:val="36"/>
          <w:lang w:bidi="ar-EG"/>
        </w:rPr>
      </w:pPr>
      <w:r w:rsidRPr="00AF120D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  <w:lang w:bidi="ar-EG"/>
        </w:rPr>
        <w:t>الشهادة</w:t>
      </w:r>
      <w:r w:rsidRPr="00AF120D">
        <w:rPr>
          <w:rFonts w:ascii="Traditional Arabic" w:hAnsi="Traditional Arabic" w:cs="Traditional Arabic"/>
          <w:color w:val="000000" w:themeColor="text1"/>
          <w:sz w:val="36"/>
          <w:szCs w:val="36"/>
          <w:lang w:bidi="ar-EG"/>
        </w:rPr>
        <w:t>:</w:t>
      </w:r>
    </w:p>
    <w:p w:rsidR="001B5347" w:rsidRDefault="001B5347" w:rsidP="00EA025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lang w:bidi="ar-EG"/>
        </w:rPr>
      </w:pP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تُسلَّم</w:t>
      </w:r>
      <w:r w:rsidRPr="00AF120D">
        <w:rPr>
          <w:rFonts w:ascii="Traditional Arabic" w:hAnsi="Traditional Arabic" w:cs="Traditional Arabic"/>
          <w:color w:val="000000" w:themeColor="text1"/>
          <w:sz w:val="36"/>
          <w:szCs w:val="36"/>
          <w:lang w:bidi="ar-EG"/>
        </w:rPr>
        <w:t xml:space="preserve"> 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بعد</w:t>
      </w:r>
      <w:r w:rsidRPr="00AF120D">
        <w:rPr>
          <w:rFonts w:ascii="Traditional Arabic" w:hAnsi="Traditional Arabic" w:cs="Traditional Arabic"/>
          <w:color w:val="000000" w:themeColor="text1"/>
          <w:sz w:val="36"/>
          <w:szCs w:val="36"/>
          <w:lang w:bidi="ar-EG"/>
        </w:rPr>
        <w:t xml:space="preserve"> 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انتهاء</w:t>
      </w:r>
      <w:r w:rsidRPr="00AF120D">
        <w:rPr>
          <w:rFonts w:ascii="Traditional Arabic" w:hAnsi="Traditional Arabic" w:cs="Traditional Arabic"/>
          <w:color w:val="000000" w:themeColor="text1"/>
          <w:sz w:val="36"/>
          <w:szCs w:val="36"/>
          <w:lang w:bidi="ar-EG"/>
        </w:rPr>
        <w:t xml:space="preserve"> 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الدورة</w:t>
      </w:r>
      <w:r w:rsidRPr="00AF120D">
        <w:rPr>
          <w:rFonts w:ascii="Traditional Arabic" w:hAnsi="Traditional Arabic" w:cs="Traditional Arabic"/>
          <w:color w:val="000000" w:themeColor="text1"/>
          <w:sz w:val="36"/>
          <w:szCs w:val="36"/>
          <w:lang w:bidi="ar-EG"/>
        </w:rPr>
        <w:t xml:space="preserve"> 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شهادة رسمية من مركز المخطوطات، تفيد حضور المتدرب للدورة التدريبية، يُحدَّد فيها عدد ساعات التدريب الفعلية؛ بشرط حضور المتدرب لنسبة</w:t>
      </w:r>
      <w:r w:rsidRPr="00AF120D">
        <w:rPr>
          <w:rFonts w:ascii="Traditional Arabic" w:hAnsi="Traditional Arabic" w:cs="Traditional Arabic"/>
          <w:color w:val="000000" w:themeColor="text1"/>
          <w:sz w:val="36"/>
          <w:szCs w:val="36"/>
          <w:lang w:bidi="ar-EG"/>
        </w:rPr>
        <w:t xml:space="preserve"> </w:t>
      </w:r>
      <w:r w:rsidR="00E7198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٧0</w:t>
      </w:r>
      <w:r w:rsidR="00E7198D" w:rsidRPr="00EA0255">
        <w:rPr>
          <w:rFonts w:ascii="Traditional Arabic" w:hAnsi="Traditional Arabic" w:cs="Simple Outline Pat" w:hint="cs"/>
          <w:color w:val="000000" w:themeColor="text1"/>
          <w:sz w:val="36"/>
          <w:szCs w:val="36"/>
          <w:rtl/>
          <w:lang w:bidi="ar-EG"/>
        </w:rPr>
        <w:t>%</w:t>
      </w:r>
      <w:r w:rsidRPr="00AF120D">
        <w:rPr>
          <w:rFonts w:ascii="Traditional Arabic" w:hAnsi="Traditional Arabic" w:cs="Traditional Arabic"/>
          <w:color w:val="000000" w:themeColor="text1"/>
          <w:sz w:val="36"/>
          <w:szCs w:val="36"/>
          <w:lang w:bidi="ar-EG"/>
        </w:rPr>
        <w:t xml:space="preserve"> 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على الأقل من</w:t>
      </w:r>
      <w:r w:rsidRPr="00AF120D">
        <w:rPr>
          <w:rFonts w:ascii="Traditional Arabic" w:hAnsi="Traditional Arabic" w:cs="Traditional Arabic"/>
          <w:color w:val="000000" w:themeColor="text1"/>
          <w:sz w:val="36"/>
          <w:szCs w:val="36"/>
          <w:lang w:bidi="ar-EG"/>
        </w:rPr>
        <w:t xml:space="preserve"> 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محاضرات</w:t>
      </w:r>
      <w:r w:rsidRPr="00AF120D">
        <w:rPr>
          <w:rFonts w:ascii="Traditional Arabic" w:hAnsi="Traditional Arabic" w:cs="Traditional Arabic"/>
          <w:color w:val="000000" w:themeColor="text1"/>
          <w:sz w:val="36"/>
          <w:szCs w:val="36"/>
          <w:lang w:bidi="ar-EG"/>
        </w:rPr>
        <w:t xml:space="preserve"> 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الدورة</w:t>
      </w:r>
      <w:r w:rsidRPr="00AF120D">
        <w:rPr>
          <w:rFonts w:ascii="Traditional Arabic" w:hAnsi="Traditional Arabic" w:cs="Traditional Arabic"/>
          <w:color w:val="000000" w:themeColor="text1"/>
          <w:sz w:val="36"/>
          <w:szCs w:val="36"/>
          <w:lang w:bidi="ar-EG"/>
        </w:rPr>
        <w:t>.</w:t>
      </w:r>
      <w:r w:rsidRPr="00AF120D">
        <w:rPr>
          <w:rFonts w:ascii="Traditional Arabic" w:hAnsi="Traditional Arabic" w:cs="Traditional Arabic"/>
          <w:color w:val="000000" w:themeColor="text1"/>
          <w:sz w:val="36"/>
          <w:szCs w:val="36"/>
          <w:rtl/>
          <w:lang w:bidi="ar-EG"/>
        </w:rPr>
        <w:t xml:space="preserve"> </w:t>
      </w:r>
    </w:p>
    <w:p w:rsidR="00B62CCF" w:rsidRPr="0088624B" w:rsidRDefault="00B62CCF" w:rsidP="00B62CC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rtl/>
          <w:lang w:bidi="ar-EG"/>
        </w:rPr>
      </w:pPr>
    </w:p>
    <w:p w:rsidR="0038740A" w:rsidRPr="00AF120D" w:rsidRDefault="0038740A" w:rsidP="001B534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 w:rsidRPr="00AF120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>للتواصل والاستفسارات:</w:t>
      </w:r>
    </w:p>
    <w:p w:rsidR="00182EDB" w:rsidRDefault="006B2EB7" w:rsidP="00EA0255">
      <w:pPr>
        <w:pStyle w:val="ListParagraph"/>
        <w:tabs>
          <w:tab w:val="right" w:pos="-180"/>
        </w:tabs>
        <w:bidi/>
        <w:spacing w:after="0" w:line="240" w:lineRule="auto"/>
        <w:ind w:left="0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rtl/>
          <w:lang w:bidi="ar-EG"/>
        </w:rPr>
      </w:pP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مكتبة الإسكندرية</w:t>
      </w:r>
      <w:r w:rsidR="00EA0255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،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ص</w:t>
      </w:r>
      <w:r w:rsidR="00EA0255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.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ب</w:t>
      </w:r>
      <w:r w:rsidR="00EA0255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.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138</w:t>
      </w:r>
      <w:r w:rsidR="00182EDB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الشاطبي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،</w:t>
      </w:r>
      <w:r w:rsidR="00182EDB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الإسكندرية، 21526، مصر.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</w:t>
      </w:r>
      <w:r w:rsidR="00182EDB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ab/>
      </w:r>
      <w:r w:rsidR="00182EDB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ab/>
      </w:r>
    </w:p>
    <w:p w:rsidR="006B2EB7" w:rsidRPr="00AF120D" w:rsidRDefault="006B2EB7" w:rsidP="00EA0255">
      <w:pPr>
        <w:pStyle w:val="ListParagraph"/>
        <w:tabs>
          <w:tab w:val="right" w:pos="-180"/>
        </w:tabs>
        <w:bidi/>
        <w:spacing w:after="0" w:line="240" w:lineRule="auto"/>
        <w:ind w:left="0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rtl/>
          <w:lang w:bidi="ar-EG"/>
        </w:rPr>
      </w:pP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ت</w:t>
      </w:r>
      <w:r w:rsidR="00182EDB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ليفون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:4839999(203)+</w:t>
      </w:r>
      <w:r w:rsidR="00182EDB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ab/>
      </w:r>
      <w:r w:rsidR="00182EDB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ab/>
      </w:r>
      <w:r w:rsidR="00182EDB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ab/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مركز المخطوطات (داخلي)</w:t>
      </w:r>
      <w:r w:rsidR="00182EDB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: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1302</w:t>
      </w:r>
      <w:r w:rsidR="00182EDB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-</w:t>
      </w: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 xml:space="preserve"> 1376 </w:t>
      </w:r>
    </w:p>
    <w:p w:rsidR="00C31FCD" w:rsidRPr="00AF120D" w:rsidRDefault="006B2EB7" w:rsidP="00182EDB">
      <w:pPr>
        <w:pStyle w:val="ListParagraph"/>
        <w:tabs>
          <w:tab w:val="right" w:pos="-180"/>
        </w:tabs>
        <w:bidi/>
        <w:spacing w:after="0" w:line="240" w:lineRule="auto"/>
        <w:ind w:left="0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lang w:bidi="ar-EG"/>
        </w:rPr>
      </w:pPr>
      <w:r w:rsidRPr="00AF120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EG"/>
        </w:rPr>
        <w:t>فاكس:4820461(203)+</w:t>
      </w:r>
    </w:p>
    <w:p w:rsidR="00375DEA" w:rsidRDefault="007D4000" w:rsidP="001B5347">
      <w:pPr>
        <w:pStyle w:val="ListParagraph"/>
        <w:tabs>
          <w:tab w:val="right" w:pos="-180"/>
        </w:tabs>
        <w:bidi/>
        <w:spacing w:after="0" w:line="240" w:lineRule="auto"/>
        <w:ind w:left="0"/>
        <w:jc w:val="both"/>
        <w:rPr>
          <w:rStyle w:val="Hyperlink"/>
          <w:color w:val="auto"/>
          <w:sz w:val="28"/>
          <w:szCs w:val="28"/>
          <w:rtl/>
        </w:rPr>
      </w:pPr>
      <w:hyperlink r:id="rId11" w:history="1">
        <w:r w:rsidR="00375DEA" w:rsidRPr="00375DEA">
          <w:rPr>
            <w:rStyle w:val="Hyperlink"/>
            <w:color w:val="auto"/>
            <w:sz w:val="28"/>
            <w:szCs w:val="28"/>
          </w:rPr>
          <w:t>manuscripts.center@bibalex.org</w:t>
        </w:r>
      </w:hyperlink>
    </w:p>
    <w:p w:rsidR="003D24F2" w:rsidRDefault="00182EDB" w:rsidP="003D24F2">
      <w:pPr>
        <w:pStyle w:val="ListParagraph"/>
        <w:tabs>
          <w:tab w:val="right" w:pos="-180"/>
        </w:tabs>
        <w:bidi/>
        <w:spacing w:after="0" w:line="240" w:lineRule="auto"/>
        <w:ind w:left="0"/>
        <w:jc w:val="both"/>
        <w:rPr>
          <w:rStyle w:val="Hyperlink"/>
          <w:color w:val="auto"/>
          <w:sz w:val="28"/>
          <w:szCs w:val="28"/>
        </w:rPr>
      </w:pPr>
      <w:r>
        <w:rPr>
          <w:rStyle w:val="Hyperlink"/>
          <w:color w:val="auto"/>
          <w:sz w:val="28"/>
          <w:szCs w:val="28"/>
        </w:rPr>
        <w:t>w</w:t>
      </w:r>
      <w:r w:rsidR="003D24F2">
        <w:rPr>
          <w:rStyle w:val="Hyperlink"/>
          <w:color w:val="auto"/>
          <w:sz w:val="28"/>
          <w:szCs w:val="28"/>
        </w:rPr>
        <w:t>egdan.hussein@bibalex.org</w:t>
      </w:r>
    </w:p>
    <w:p w:rsidR="00296E87" w:rsidRDefault="00296E87">
      <w:pPr>
        <w:rPr>
          <w:sz w:val="28"/>
          <w:szCs w:val="28"/>
          <w:u w:val="single"/>
          <w:lang w:bidi="ar-EG"/>
        </w:rPr>
      </w:pPr>
      <w:r>
        <w:rPr>
          <w:sz w:val="28"/>
          <w:szCs w:val="28"/>
          <w:u w:val="single"/>
          <w:lang w:bidi="ar-EG"/>
        </w:rPr>
        <w:br w:type="page"/>
      </w:r>
    </w:p>
    <w:p w:rsidR="00741A3A" w:rsidRPr="001B5347" w:rsidRDefault="00741A3A" w:rsidP="001B5347">
      <w:pPr>
        <w:spacing w:after="0" w:line="240" w:lineRule="auto"/>
        <w:rPr>
          <w:sz w:val="28"/>
          <w:szCs w:val="28"/>
          <w:u w:val="single"/>
          <w:rtl/>
          <w:lang w:bidi="ar-EG"/>
        </w:rPr>
      </w:pPr>
    </w:p>
    <w:p w:rsidR="00F60A43" w:rsidRPr="00F60A43" w:rsidRDefault="00F60A43" w:rsidP="00F60A43">
      <w:pPr>
        <w:shd w:val="clear" w:color="auto" w:fill="D9D9D9" w:themeFill="background1" w:themeFillShade="D9"/>
        <w:bidi/>
        <w:jc w:val="center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</w:pPr>
      <w:r w:rsidRPr="00F60A4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EG"/>
        </w:rPr>
        <w:t>ال</w:t>
      </w:r>
      <w:r w:rsidRPr="00F60A43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>برنامج</w:t>
      </w:r>
      <w:r w:rsidRPr="00F60A4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EG"/>
        </w:rPr>
        <w:t xml:space="preserve"> المبدئي</w:t>
      </w:r>
      <w:r w:rsidRPr="00F60A43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EG"/>
        </w:rPr>
        <w:t xml:space="preserve"> </w:t>
      </w:r>
      <w:r w:rsidRPr="00F60A43"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bidi="ar-EG"/>
        </w:rPr>
        <w:t xml:space="preserve">للدورة </w:t>
      </w:r>
    </w:p>
    <w:p w:rsidR="00F60A43" w:rsidRPr="00F60A43" w:rsidRDefault="00F60A43" w:rsidP="00F60A43">
      <w:pPr>
        <w:pStyle w:val="ListParagraph"/>
        <w:numPr>
          <w:ilvl w:val="0"/>
          <w:numId w:val="27"/>
        </w:numPr>
        <w:bidi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EG"/>
        </w:rPr>
        <w:t>التسجيل (9.00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EG"/>
        </w:rPr>
        <w:t xml:space="preserve"> ص</w:t>
      </w:r>
      <w:r w:rsidRPr="00F60A43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EG"/>
        </w:rPr>
        <w:t xml:space="preserve"> حتى 9.30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EG"/>
        </w:rPr>
        <w:t xml:space="preserve"> ص</w:t>
      </w:r>
      <w:r w:rsidRPr="00F60A43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EG"/>
        </w:rPr>
        <w:t>)</w:t>
      </w:r>
      <w:r w:rsidRPr="00F60A43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:lang w:bidi="ar-EG"/>
        </w:rPr>
        <w:t xml:space="preserve">   </w:t>
      </w:r>
    </w:p>
    <w:p w:rsidR="00F60A43" w:rsidRPr="00F60A43" w:rsidRDefault="00F60A43" w:rsidP="00F60A43">
      <w:pPr>
        <w:pStyle w:val="ListParagraph"/>
        <w:numPr>
          <w:ilvl w:val="0"/>
          <w:numId w:val="27"/>
        </w:numPr>
        <w:bidi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:lang w:bidi="ar-EG"/>
        </w:rPr>
      </w:pPr>
      <w:r w:rsidRPr="00F60A43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:lang w:bidi="ar-EG"/>
        </w:rPr>
        <w:t xml:space="preserve">افتتاح الدورة </w:t>
      </w:r>
      <w:r w:rsidRPr="00F60A43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EG"/>
        </w:rPr>
        <w:t xml:space="preserve">(9.30 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EG"/>
        </w:rPr>
        <w:t xml:space="preserve">ص </w:t>
      </w:r>
      <w:r w:rsidRPr="00F60A43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EG"/>
        </w:rPr>
        <w:t>حتى 10.00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EG"/>
        </w:rPr>
        <w:t xml:space="preserve"> ص</w:t>
      </w:r>
      <w:r w:rsidRPr="00F60A43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EG"/>
        </w:rPr>
        <w:t>)</w:t>
      </w:r>
      <w:r w:rsidRPr="00F60A43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:lang w:bidi="ar-EG"/>
        </w:rPr>
        <w:t xml:space="preserve"> </w:t>
      </w:r>
    </w:p>
    <w:p w:rsidR="00266BB7" w:rsidRPr="00F60A43" w:rsidRDefault="00266BB7" w:rsidP="00182EDB">
      <w:pPr>
        <w:shd w:val="clear" w:color="auto" w:fill="BFBFBF" w:themeFill="background1" w:themeFillShade="BF"/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60A4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اليوم الأول</w:t>
      </w:r>
      <w:r w:rsidR="002032B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15</w:t>
      </w:r>
      <w:r w:rsidR="00182E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مايو 2016</w:t>
      </w:r>
    </w:p>
    <w:p w:rsidR="001B5347" w:rsidRPr="00F60A43" w:rsidRDefault="001B5347" w:rsidP="001B5347">
      <w:pPr>
        <w:pStyle w:val="ListParagraph"/>
        <w:bidi/>
        <w:spacing w:after="0" w:line="240" w:lineRule="auto"/>
        <w:contextualSpacing w:val="0"/>
        <w:rPr>
          <w:rFonts w:ascii="Traditional Arabic" w:hAnsi="Traditional Arabic" w:cs="Traditional Arabic"/>
          <w:sz w:val="32"/>
          <w:szCs w:val="32"/>
          <w:lang w:bidi="ar-EG"/>
        </w:rPr>
      </w:pPr>
    </w:p>
    <w:p w:rsidR="00266BB7" w:rsidRPr="00F60A43" w:rsidRDefault="00266BB7" w:rsidP="0088624B">
      <w:pPr>
        <w:pStyle w:val="ListParagraph"/>
        <w:numPr>
          <w:ilvl w:val="0"/>
          <w:numId w:val="27"/>
        </w:numPr>
        <w:bidi/>
        <w:rPr>
          <w:rFonts w:ascii="Traditional Arabic" w:hAnsi="Traditional Arabic" w:cs="Traditional Arabic"/>
          <w:color w:val="000000" w:themeColor="text1"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EG"/>
        </w:rPr>
        <w:t>المحاضرة الأولى</w:t>
      </w:r>
    </w:p>
    <w:p w:rsidR="00F60A43" w:rsidRPr="00F60A43" w:rsidRDefault="00F60A43" w:rsidP="00F60A43">
      <w:pPr>
        <w:pStyle w:val="ListParagraph"/>
        <w:bidi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EG"/>
        </w:rPr>
        <w:t>اختيار موضوع التحقيق</w:t>
      </w:r>
    </w:p>
    <w:p w:rsidR="00266BB7" w:rsidRPr="00F60A43" w:rsidRDefault="00266BB7" w:rsidP="0088624B">
      <w:pPr>
        <w:pStyle w:val="ListParagraph"/>
        <w:numPr>
          <w:ilvl w:val="0"/>
          <w:numId w:val="27"/>
        </w:numPr>
        <w:bidi/>
        <w:rPr>
          <w:rFonts w:ascii="Traditional Arabic" w:hAnsi="Traditional Arabic" w:cs="Traditional Arabic"/>
          <w:color w:val="000000" w:themeColor="text1"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EG"/>
        </w:rPr>
        <w:t xml:space="preserve">استراحة </w:t>
      </w:r>
    </w:p>
    <w:p w:rsidR="00266BB7" w:rsidRPr="00F60A43" w:rsidRDefault="00266BB7" w:rsidP="0088624B">
      <w:pPr>
        <w:pStyle w:val="ListParagraph"/>
        <w:numPr>
          <w:ilvl w:val="0"/>
          <w:numId w:val="27"/>
        </w:numPr>
        <w:bidi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EG"/>
        </w:rPr>
        <w:t xml:space="preserve">المحاضرة </w:t>
      </w:r>
      <w:r w:rsidRPr="00F60A43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EG"/>
        </w:rPr>
        <w:t>الثانية</w:t>
      </w:r>
    </w:p>
    <w:p w:rsidR="001B5347" w:rsidRPr="00F60A43" w:rsidRDefault="00F60A43" w:rsidP="00F60A43">
      <w:pPr>
        <w:pStyle w:val="ListParagraph"/>
        <w:bidi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:lang w:bidi="ar-EG"/>
        </w:rPr>
        <w:t>اختيار النسخ ومقابلتها</w:t>
      </w:r>
    </w:p>
    <w:p w:rsidR="00266BB7" w:rsidRPr="00F60A43" w:rsidRDefault="00266BB7" w:rsidP="00182EDB">
      <w:pPr>
        <w:shd w:val="clear" w:color="auto" w:fill="BFBFBF" w:themeFill="background1" w:themeFillShade="BF"/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60A4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اليوم الثاني</w:t>
      </w:r>
      <w:r w:rsidR="002032B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16</w:t>
      </w:r>
      <w:r w:rsidR="00182EDB" w:rsidRPr="00182E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182E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مايو 2016</w:t>
      </w:r>
    </w:p>
    <w:p w:rsidR="00F60A43" w:rsidRPr="00F60A43" w:rsidRDefault="00266BB7" w:rsidP="00F60A43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المحاضرة </w:t>
      </w:r>
      <w:r w:rsidRPr="00F60A4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الأولى</w:t>
      </w:r>
    </w:p>
    <w:p w:rsidR="00266BB7" w:rsidRPr="00F60A43" w:rsidRDefault="00F60A43" w:rsidP="00F60A43">
      <w:pPr>
        <w:pStyle w:val="ListParagraph"/>
        <w:bidi/>
        <w:spacing w:after="0" w:line="240" w:lineRule="auto"/>
        <w:contextualSpacing w:val="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ضبط النص والتعليق عليه</w:t>
      </w:r>
    </w:p>
    <w:p w:rsidR="00266BB7" w:rsidRPr="00F60A43" w:rsidRDefault="00266BB7" w:rsidP="00F60A43">
      <w:pPr>
        <w:pStyle w:val="ListParagraph"/>
        <w:numPr>
          <w:ilvl w:val="0"/>
          <w:numId w:val="28"/>
        </w:numPr>
        <w:bidi/>
        <w:spacing w:after="0" w:line="240" w:lineRule="auto"/>
        <w:contextualSpacing w:val="0"/>
        <w:rPr>
          <w:rFonts w:ascii="Traditional Arabic" w:hAnsi="Traditional Arabic" w:cs="Traditional Arabic"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استراحة</w:t>
      </w:r>
    </w:p>
    <w:p w:rsidR="00F60A43" w:rsidRDefault="00266BB7" w:rsidP="00F60A43">
      <w:pPr>
        <w:pStyle w:val="ListParagraph"/>
        <w:numPr>
          <w:ilvl w:val="0"/>
          <w:numId w:val="28"/>
        </w:numPr>
        <w:bidi/>
        <w:spacing w:after="0" w:line="240" w:lineRule="auto"/>
        <w:contextualSpacing w:val="0"/>
        <w:rPr>
          <w:rFonts w:ascii="Traditional Arabic" w:hAnsi="Traditional Arabic" w:cs="Traditional Arabic"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المحاضرة </w:t>
      </w:r>
      <w:r w:rsidRPr="00F60A43">
        <w:rPr>
          <w:rFonts w:ascii="Traditional Arabic" w:hAnsi="Traditional Arabic" w:cs="Traditional Arabic"/>
          <w:sz w:val="32"/>
          <w:szCs w:val="32"/>
          <w:rtl/>
          <w:lang w:bidi="ar-EG"/>
        </w:rPr>
        <w:t>الثانية</w:t>
      </w:r>
    </w:p>
    <w:p w:rsidR="00266BB7" w:rsidRPr="00F60A43" w:rsidRDefault="00266BB7" w:rsidP="00F60A43">
      <w:pPr>
        <w:pStyle w:val="ListParagraph"/>
        <w:bidi/>
        <w:spacing w:after="0" w:line="240" w:lineRule="auto"/>
        <w:contextualSpacing w:val="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إثبات </w:t>
      </w:r>
      <w:r w:rsidR="00F60A43" w:rsidRPr="00F60A4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أخطاء المؤلفين ونقدها</w:t>
      </w:r>
    </w:p>
    <w:p w:rsidR="001B5347" w:rsidRPr="00F60A43" w:rsidRDefault="001B5347" w:rsidP="001B5347">
      <w:pPr>
        <w:pStyle w:val="ListParagraph"/>
        <w:bidi/>
        <w:spacing w:after="0" w:line="240" w:lineRule="auto"/>
        <w:contextualSpacing w:val="0"/>
        <w:rPr>
          <w:rFonts w:ascii="Traditional Arabic" w:hAnsi="Traditional Arabic" w:cs="Traditional Arabic"/>
          <w:sz w:val="32"/>
          <w:szCs w:val="32"/>
          <w:lang w:bidi="ar-EG"/>
        </w:rPr>
      </w:pPr>
    </w:p>
    <w:p w:rsidR="00266BB7" w:rsidRPr="00F60A43" w:rsidRDefault="00266BB7" w:rsidP="00182EDB">
      <w:pPr>
        <w:shd w:val="clear" w:color="auto" w:fill="BFBFBF" w:themeFill="background1" w:themeFillShade="BF"/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60A4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اليوم الثا</w:t>
      </w:r>
      <w:r w:rsidRPr="00F60A4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لث</w:t>
      </w:r>
      <w:r w:rsidR="002032B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17</w:t>
      </w:r>
      <w:r w:rsidR="00182EDB" w:rsidRPr="00182E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182E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مايو 2016</w:t>
      </w:r>
    </w:p>
    <w:p w:rsidR="00F60A43" w:rsidRDefault="00266BB7" w:rsidP="00F60A43">
      <w:pPr>
        <w:pStyle w:val="ListParagraph"/>
        <w:numPr>
          <w:ilvl w:val="0"/>
          <w:numId w:val="31"/>
        </w:numPr>
        <w:bidi/>
        <w:spacing w:after="0" w:line="240" w:lineRule="auto"/>
        <w:contextualSpacing w:val="0"/>
        <w:rPr>
          <w:rFonts w:ascii="Traditional Arabic" w:hAnsi="Traditional Arabic" w:cs="Traditional Arabic"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المحاضرة الأولى </w:t>
      </w:r>
    </w:p>
    <w:p w:rsidR="00266BB7" w:rsidRPr="00F60A43" w:rsidRDefault="00F60A43" w:rsidP="00F60A43">
      <w:pPr>
        <w:bidi/>
        <w:spacing w:after="0" w:line="240" w:lineRule="auto"/>
        <w:ind w:left="72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في تحقيق النصوص الحديثية</w:t>
      </w:r>
    </w:p>
    <w:p w:rsidR="00266BB7" w:rsidRPr="00F60A43" w:rsidRDefault="00266BB7" w:rsidP="00F60A43">
      <w:pPr>
        <w:pStyle w:val="ListParagraph"/>
        <w:numPr>
          <w:ilvl w:val="0"/>
          <w:numId w:val="30"/>
        </w:numPr>
        <w:bidi/>
        <w:spacing w:after="0" w:line="240" w:lineRule="auto"/>
        <w:contextualSpacing w:val="0"/>
        <w:rPr>
          <w:rFonts w:ascii="Traditional Arabic" w:hAnsi="Traditional Arabic" w:cs="Traditional Arabic"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استراحة</w:t>
      </w:r>
    </w:p>
    <w:p w:rsidR="00F60A43" w:rsidRDefault="00266BB7" w:rsidP="00F60A43">
      <w:pPr>
        <w:pStyle w:val="ListParagraph"/>
        <w:numPr>
          <w:ilvl w:val="0"/>
          <w:numId w:val="30"/>
        </w:numPr>
        <w:bidi/>
        <w:spacing w:after="0" w:line="240" w:lineRule="auto"/>
        <w:contextualSpacing w:val="0"/>
        <w:rPr>
          <w:rFonts w:ascii="Traditional Arabic" w:hAnsi="Traditional Arabic" w:cs="Traditional Arabic"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المحاضرة الثانية </w:t>
      </w:r>
    </w:p>
    <w:p w:rsidR="00266BB7" w:rsidRPr="00F60A43" w:rsidRDefault="00F60A43" w:rsidP="00F60A43">
      <w:pPr>
        <w:pStyle w:val="ListParagraph"/>
        <w:bidi/>
        <w:spacing w:after="0" w:line="240" w:lineRule="auto"/>
        <w:contextualSpacing w:val="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في تحقيق النصوص الفقهية</w:t>
      </w:r>
    </w:p>
    <w:p w:rsidR="001B5347" w:rsidRPr="00F60A43" w:rsidRDefault="001B5347" w:rsidP="001B5347">
      <w:pPr>
        <w:pStyle w:val="ListParagraph"/>
        <w:bidi/>
        <w:spacing w:after="0" w:line="240" w:lineRule="auto"/>
        <w:contextualSpacing w:val="0"/>
        <w:rPr>
          <w:rFonts w:ascii="Traditional Arabic" w:hAnsi="Traditional Arabic" w:cs="Traditional Arabic"/>
          <w:sz w:val="32"/>
          <w:szCs w:val="32"/>
          <w:lang w:bidi="ar-EG"/>
        </w:rPr>
      </w:pPr>
    </w:p>
    <w:p w:rsidR="00266BB7" w:rsidRPr="00F60A43" w:rsidRDefault="00266BB7" w:rsidP="00182EDB">
      <w:pPr>
        <w:shd w:val="clear" w:color="auto" w:fill="BFBFBF" w:themeFill="background1" w:themeFillShade="BF"/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60A4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اليوم الرابع</w:t>
      </w:r>
      <w:r w:rsidR="002032B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18</w:t>
      </w:r>
      <w:r w:rsidR="00182EDB" w:rsidRPr="00182E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182E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مايو 2016</w:t>
      </w:r>
    </w:p>
    <w:p w:rsidR="00F60A43" w:rsidRDefault="00F60A43" w:rsidP="00F60A43">
      <w:pPr>
        <w:pStyle w:val="ListParagraph"/>
        <w:numPr>
          <w:ilvl w:val="0"/>
          <w:numId w:val="33"/>
        </w:numPr>
        <w:bidi/>
        <w:spacing w:after="0" w:line="240" w:lineRule="auto"/>
        <w:contextualSpacing w:val="0"/>
        <w:rPr>
          <w:rFonts w:ascii="Traditional Arabic" w:hAnsi="Traditional Arabic" w:cs="Traditional Arabic"/>
          <w:sz w:val="32"/>
          <w:szCs w:val="32"/>
          <w:lang w:bidi="ar-EG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المحاضرة الأولى </w:t>
      </w:r>
    </w:p>
    <w:p w:rsidR="00266BB7" w:rsidRPr="00F60A43" w:rsidRDefault="00F60A43" w:rsidP="00F60A43">
      <w:pPr>
        <w:pStyle w:val="ListParagraph"/>
        <w:bidi/>
        <w:spacing w:after="0" w:line="240" w:lineRule="auto"/>
        <w:contextualSpacing w:val="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lastRenderedPageBreak/>
        <w:t>في تحقيق كتب التراجم</w:t>
      </w:r>
    </w:p>
    <w:p w:rsidR="00266BB7" w:rsidRPr="00F60A43" w:rsidRDefault="00266BB7" w:rsidP="00F60A43">
      <w:pPr>
        <w:pStyle w:val="ListParagraph"/>
        <w:numPr>
          <w:ilvl w:val="0"/>
          <w:numId w:val="32"/>
        </w:numPr>
        <w:bidi/>
        <w:spacing w:after="0" w:line="240" w:lineRule="auto"/>
        <w:contextualSpacing w:val="0"/>
        <w:rPr>
          <w:rFonts w:ascii="Traditional Arabic" w:hAnsi="Traditional Arabic" w:cs="Traditional Arabic"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استراحة</w:t>
      </w:r>
    </w:p>
    <w:p w:rsidR="00F60A43" w:rsidRDefault="00266BB7" w:rsidP="00F60A43">
      <w:pPr>
        <w:pStyle w:val="ListParagraph"/>
        <w:numPr>
          <w:ilvl w:val="0"/>
          <w:numId w:val="32"/>
        </w:numPr>
        <w:bidi/>
        <w:spacing w:after="0" w:line="240" w:lineRule="auto"/>
        <w:contextualSpacing w:val="0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F60A4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المحاضرة الثانية </w:t>
      </w:r>
    </w:p>
    <w:p w:rsidR="00266BB7" w:rsidRPr="00F60A43" w:rsidRDefault="00F60A43" w:rsidP="00F60A43">
      <w:pPr>
        <w:pStyle w:val="ListParagraph"/>
        <w:bidi/>
        <w:spacing w:after="0" w:line="240" w:lineRule="auto"/>
        <w:contextualSpacing w:val="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60A4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في تحقيق كتب التفسير</w:t>
      </w:r>
    </w:p>
    <w:p w:rsidR="00F60A43" w:rsidRPr="00F60A43" w:rsidRDefault="00F60A43" w:rsidP="00F60A43">
      <w:pPr>
        <w:pStyle w:val="ListParagraph"/>
        <w:bidi/>
        <w:spacing w:after="0" w:line="240" w:lineRule="auto"/>
        <w:contextualSpacing w:val="0"/>
        <w:rPr>
          <w:rFonts w:ascii="Traditional Arabic" w:hAnsi="Traditional Arabic" w:cs="Traditional Arabic"/>
          <w:sz w:val="32"/>
          <w:szCs w:val="32"/>
          <w:lang w:bidi="ar-EG"/>
        </w:rPr>
      </w:pPr>
    </w:p>
    <w:p w:rsidR="00266BB7" w:rsidRPr="00F60A43" w:rsidRDefault="00266BB7" w:rsidP="00182EDB">
      <w:pPr>
        <w:shd w:val="clear" w:color="auto" w:fill="BFBFBF" w:themeFill="background1" w:themeFillShade="BF"/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60A4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اليوم الخامس</w:t>
      </w:r>
      <w:r w:rsidR="002032B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19</w:t>
      </w:r>
      <w:r w:rsidR="00182EDB" w:rsidRPr="00182E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182E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مايو 2016</w:t>
      </w:r>
    </w:p>
    <w:p w:rsidR="00F60A43" w:rsidRDefault="00266BB7" w:rsidP="00F60A43">
      <w:pPr>
        <w:pStyle w:val="ListParagraph"/>
        <w:numPr>
          <w:ilvl w:val="0"/>
          <w:numId w:val="34"/>
        </w:numPr>
        <w:bidi/>
        <w:spacing w:after="0" w:line="240" w:lineRule="auto"/>
        <w:contextualSpacing w:val="0"/>
        <w:rPr>
          <w:rFonts w:ascii="Traditional Arabic" w:hAnsi="Traditional Arabic" w:cs="Traditional Arabic"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المحاضرة </w:t>
      </w:r>
      <w:r w:rsidR="00F60A4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الأولى </w:t>
      </w:r>
    </w:p>
    <w:p w:rsidR="00266BB7" w:rsidRPr="00F60A43" w:rsidRDefault="00F60A43" w:rsidP="00F60A43">
      <w:pPr>
        <w:pStyle w:val="ListParagraph"/>
        <w:bidi/>
        <w:spacing w:after="0" w:line="240" w:lineRule="auto"/>
        <w:contextualSpacing w:val="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في تحقيق كتب الأدب والشعر</w:t>
      </w:r>
    </w:p>
    <w:p w:rsidR="00266BB7" w:rsidRPr="00F60A43" w:rsidRDefault="00266BB7" w:rsidP="00F60A43">
      <w:pPr>
        <w:pStyle w:val="ListParagraph"/>
        <w:numPr>
          <w:ilvl w:val="0"/>
          <w:numId w:val="34"/>
        </w:numPr>
        <w:bidi/>
        <w:spacing w:after="0" w:line="240" w:lineRule="auto"/>
        <w:contextualSpacing w:val="0"/>
        <w:rPr>
          <w:rFonts w:ascii="Traditional Arabic" w:hAnsi="Traditional Arabic" w:cs="Traditional Arabic"/>
          <w:sz w:val="32"/>
          <w:szCs w:val="32"/>
          <w:lang w:bidi="ar-EG"/>
        </w:rPr>
      </w:pPr>
      <w:r w:rsidRPr="00F60A4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استراحة</w:t>
      </w:r>
    </w:p>
    <w:p w:rsidR="00F60A43" w:rsidRDefault="00F60A43" w:rsidP="00F60A43">
      <w:pPr>
        <w:pStyle w:val="ListParagraph"/>
        <w:numPr>
          <w:ilvl w:val="0"/>
          <w:numId w:val="34"/>
        </w:numPr>
        <w:bidi/>
        <w:spacing w:after="0" w:line="240" w:lineRule="auto"/>
        <w:contextualSpacing w:val="0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المحاضرة الثانية </w:t>
      </w:r>
    </w:p>
    <w:p w:rsidR="00266BB7" w:rsidRPr="00F60A43" w:rsidRDefault="00F60A43" w:rsidP="00F60A43">
      <w:pPr>
        <w:pStyle w:val="ListParagraph"/>
        <w:bidi/>
        <w:spacing w:after="0" w:line="240" w:lineRule="auto"/>
        <w:contextualSpacing w:val="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F60A4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صنع الكشافات والفهارس</w:t>
      </w:r>
    </w:p>
    <w:p w:rsidR="00957EDF" w:rsidRPr="00F60A43" w:rsidRDefault="00957EDF" w:rsidP="001B5347">
      <w:pPr>
        <w:pStyle w:val="ListParagraph"/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sectPr w:rsidR="00957EDF" w:rsidRPr="00F60A43" w:rsidSect="004C1AE8">
      <w:headerReference w:type="default" r:id="rId12"/>
      <w:footerReference w:type="defaul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000" w:rsidRDefault="007D4000" w:rsidP="00CB1397">
      <w:pPr>
        <w:spacing w:after="0" w:line="240" w:lineRule="auto"/>
      </w:pPr>
      <w:r>
        <w:separator/>
      </w:r>
    </w:p>
  </w:endnote>
  <w:endnote w:type="continuationSeparator" w:id="0">
    <w:p w:rsidR="007D4000" w:rsidRDefault="007D4000" w:rsidP="00CB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Outline Pa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6094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1397" w:rsidRDefault="00CB1397">
        <w:pPr>
          <w:pStyle w:val="Footer"/>
          <w:jc w:val="center"/>
        </w:pPr>
        <w:r>
          <w:rPr>
            <w:rFonts w:hint="cs"/>
            <w:rtl/>
          </w:rPr>
          <w:t>)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9D3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hint="cs"/>
            <w:noProof/>
            <w:rtl/>
          </w:rPr>
          <w:t>(</w:t>
        </w:r>
      </w:p>
    </w:sdtContent>
  </w:sdt>
  <w:p w:rsidR="00CB1397" w:rsidRDefault="00CB13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000" w:rsidRDefault="007D4000" w:rsidP="00CB1397">
      <w:pPr>
        <w:spacing w:after="0" w:line="240" w:lineRule="auto"/>
      </w:pPr>
      <w:r>
        <w:separator/>
      </w:r>
    </w:p>
  </w:footnote>
  <w:footnote w:type="continuationSeparator" w:id="0">
    <w:p w:rsidR="007D4000" w:rsidRDefault="007D4000" w:rsidP="00CB1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397" w:rsidRDefault="00CB1397" w:rsidP="00CB1397">
    <w:pPr>
      <w:pStyle w:val="Header"/>
      <w:jc w:val="center"/>
    </w:pPr>
  </w:p>
  <w:p w:rsidR="00CB1397" w:rsidRDefault="00CB13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EDF"/>
    <w:multiLevelType w:val="hybridMultilevel"/>
    <w:tmpl w:val="55E0EB5C"/>
    <w:lvl w:ilvl="0" w:tplc="B17ED07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15" w:hanging="360"/>
      </w:pPr>
    </w:lvl>
    <w:lvl w:ilvl="2" w:tplc="0C0A001B" w:tentative="1">
      <w:start w:val="1"/>
      <w:numFmt w:val="lowerRoman"/>
      <w:lvlText w:val="%3."/>
      <w:lvlJc w:val="right"/>
      <w:pPr>
        <w:ind w:left="2135" w:hanging="180"/>
      </w:pPr>
    </w:lvl>
    <w:lvl w:ilvl="3" w:tplc="0C0A000F" w:tentative="1">
      <w:start w:val="1"/>
      <w:numFmt w:val="decimal"/>
      <w:lvlText w:val="%4."/>
      <w:lvlJc w:val="left"/>
      <w:pPr>
        <w:ind w:left="2855" w:hanging="360"/>
      </w:pPr>
    </w:lvl>
    <w:lvl w:ilvl="4" w:tplc="0C0A0019" w:tentative="1">
      <w:start w:val="1"/>
      <w:numFmt w:val="lowerLetter"/>
      <w:lvlText w:val="%5."/>
      <w:lvlJc w:val="left"/>
      <w:pPr>
        <w:ind w:left="3575" w:hanging="360"/>
      </w:pPr>
    </w:lvl>
    <w:lvl w:ilvl="5" w:tplc="0C0A001B" w:tentative="1">
      <w:start w:val="1"/>
      <w:numFmt w:val="lowerRoman"/>
      <w:lvlText w:val="%6."/>
      <w:lvlJc w:val="right"/>
      <w:pPr>
        <w:ind w:left="4295" w:hanging="180"/>
      </w:pPr>
    </w:lvl>
    <w:lvl w:ilvl="6" w:tplc="0C0A000F" w:tentative="1">
      <w:start w:val="1"/>
      <w:numFmt w:val="decimal"/>
      <w:lvlText w:val="%7."/>
      <w:lvlJc w:val="left"/>
      <w:pPr>
        <w:ind w:left="5015" w:hanging="360"/>
      </w:pPr>
    </w:lvl>
    <w:lvl w:ilvl="7" w:tplc="0C0A0019" w:tentative="1">
      <w:start w:val="1"/>
      <w:numFmt w:val="lowerLetter"/>
      <w:lvlText w:val="%8."/>
      <w:lvlJc w:val="left"/>
      <w:pPr>
        <w:ind w:left="5735" w:hanging="360"/>
      </w:pPr>
    </w:lvl>
    <w:lvl w:ilvl="8" w:tplc="0C0A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">
    <w:nsid w:val="04E75460"/>
    <w:multiLevelType w:val="hybridMultilevel"/>
    <w:tmpl w:val="63D66DDC"/>
    <w:lvl w:ilvl="0" w:tplc="B17ED07A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C1626"/>
    <w:multiLevelType w:val="hybridMultilevel"/>
    <w:tmpl w:val="7DCC5F3A"/>
    <w:lvl w:ilvl="0" w:tplc="9FB6B5D0">
      <w:start w:val="3"/>
      <w:numFmt w:val="bullet"/>
      <w:lvlText w:val="-"/>
      <w:lvlJc w:val="left"/>
      <w:pPr>
        <w:ind w:left="990" w:hanging="360"/>
      </w:pPr>
      <w:rPr>
        <w:rFonts w:ascii="Simplified Arabic" w:eastAsia="Calibri" w:hAnsi="Simplified Arabic" w:cs="Simplified Arabic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0D4244E2"/>
    <w:multiLevelType w:val="hybridMultilevel"/>
    <w:tmpl w:val="965EF91C"/>
    <w:lvl w:ilvl="0" w:tplc="2FD0C050">
      <w:start w:val="1"/>
      <w:numFmt w:val="decimal"/>
      <w:lvlText w:val="%1-"/>
      <w:lvlJc w:val="left"/>
      <w:pPr>
        <w:ind w:left="720" w:hanging="360"/>
      </w:pPr>
      <w:rPr>
        <w:rFonts w:ascii="Simplified Arabic" w:eastAsia="Calibri" w:hAnsi="Simplified Arabic" w:cs="Simplified Arabic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F1F44AA"/>
    <w:multiLevelType w:val="hybridMultilevel"/>
    <w:tmpl w:val="BE3A5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E73224"/>
    <w:multiLevelType w:val="hybridMultilevel"/>
    <w:tmpl w:val="B75E496E"/>
    <w:lvl w:ilvl="0" w:tplc="C194C31C">
      <w:start w:val="1"/>
      <w:numFmt w:val="decimal"/>
      <w:lvlText w:val="%1-"/>
      <w:lvlJc w:val="left"/>
      <w:pPr>
        <w:ind w:left="630" w:hanging="72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6">
    <w:nsid w:val="11D4185C"/>
    <w:multiLevelType w:val="hybridMultilevel"/>
    <w:tmpl w:val="93D84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9A4F84"/>
    <w:multiLevelType w:val="hybridMultilevel"/>
    <w:tmpl w:val="E5DCBA1A"/>
    <w:lvl w:ilvl="0" w:tplc="86B2E2D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E1D03"/>
    <w:multiLevelType w:val="hybridMultilevel"/>
    <w:tmpl w:val="43381144"/>
    <w:lvl w:ilvl="0" w:tplc="57806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63694"/>
    <w:multiLevelType w:val="hybridMultilevel"/>
    <w:tmpl w:val="1744F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1272B"/>
    <w:multiLevelType w:val="hybridMultilevel"/>
    <w:tmpl w:val="BCE2C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3831C5"/>
    <w:multiLevelType w:val="hybridMultilevel"/>
    <w:tmpl w:val="2B3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B79B0"/>
    <w:multiLevelType w:val="hybridMultilevel"/>
    <w:tmpl w:val="4B5EAA8E"/>
    <w:lvl w:ilvl="0" w:tplc="F00A73BA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1F925C4F"/>
    <w:multiLevelType w:val="hybridMultilevel"/>
    <w:tmpl w:val="A99095A2"/>
    <w:lvl w:ilvl="0" w:tplc="9EB868B0">
      <w:start w:val="1"/>
      <w:numFmt w:val="decimal"/>
      <w:lvlText w:val="%1-"/>
      <w:lvlJc w:val="left"/>
      <w:pPr>
        <w:ind w:left="630" w:hanging="72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4">
    <w:nsid w:val="24521501"/>
    <w:multiLevelType w:val="hybridMultilevel"/>
    <w:tmpl w:val="E2209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983075"/>
    <w:multiLevelType w:val="hybridMultilevel"/>
    <w:tmpl w:val="7F0A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86CFA"/>
    <w:multiLevelType w:val="hybridMultilevel"/>
    <w:tmpl w:val="163094C2"/>
    <w:lvl w:ilvl="0" w:tplc="135E6174">
      <w:start w:val="1"/>
      <w:numFmt w:val="decimal"/>
      <w:lvlText w:val="%1-"/>
      <w:lvlJc w:val="left"/>
      <w:pPr>
        <w:ind w:left="900" w:hanging="72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29071F26"/>
    <w:multiLevelType w:val="hybridMultilevel"/>
    <w:tmpl w:val="7BAAB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47280B"/>
    <w:multiLevelType w:val="hybridMultilevel"/>
    <w:tmpl w:val="EACA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D13231"/>
    <w:multiLevelType w:val="hybridMultilevel"/>
    <w:tmpl w:val="3218233A"/>
    <w:lvl w:ilvl="0" w:tplc="BAB0A742">
      <w:numFmt w:val="bullet"/>
      <w:lvlText w:val="-"/>
      <w:lvlJc w:val="left"/>
      <w:pPr>
        <w:ind w:left="117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37F56528"/>
    <w:multiLevelType w:val="hybridMultilevel"/>
    <w:tmpl w:val="D5BADA08"/>
    <w:lvl w:ilvl="0" w:tplc="455E73D2">
      <w:numFmt w:val="bullet"/>
      <w:lvlText w:val="-"/>
      <w:lvlJc w:val="left"/>
      <w:pPr>
        <w:ind w:left="54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>
    <w:nsid w:val="3CD626B6"/>
    <w:multiLevelType w:val="hybridMultilevel"/>
    <w:tmpl w:val="094C2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07516A3"/>
    <w:multiLevelType w:val="hybridMultilevel"/>
    <w:tmpl w:val="98E4D8C2"/>
    <w:lvl w:ilvl="0" w:tplc="26A878D8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4327669A"/>
    <w:multiLevelType w:val="hybridMultilevel"/>
    <w:tmpl w:val="59EE8B52"/>
    <w:lvl w:ilvl="0" w:tplc="48E011D6">
      <w:start w:val="1"/>
      <w:numFmt w:val="decimal"/>
      <w:lvlText w:val="%1-"/>
      <w:lvlJc w:val="left"/>
      <w:pPr>
        <w:ind w:left="630" w:hanging="72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24">
    <w:nsid w:val="448738B6"/>
    <w:multiLevelType w:val="hybridMultilevel"/>
    <w:tmpl w:val="25A8E2DC"/>
    <w:lvl w:ilvl="0" w:tplc="4E881C62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766E44"/>
    <w:multiLevelType w:val="hybridMultilevel"/>
    <w:tmpl w:val="51FED8C8"/>
    <w:lvl w:ilvl="0" w:tplc="073CDBD0">
      <w:start w:val="1"/>
      <w:numFmt w:val="arabicAlpha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200E92"/>
    <w:multiLevelType w:val="hybridMultilevel"/>
    <w:tmpl w:val="5F7EBF3E"/>
    <w:lvl w:ilvl="0" w:tplc="B17ED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330726"/>
    <w:multiLevelType w:val="hybridMultilevel"/>
    <w:tmpl w:val="286410D4"/>
    <w:lvl w:ilvl="0" w:tplc="04F43D02">
      <w:start w:val="1"/>
      <w:numFmt w:val="decimal"/>
      <w:lvlText w:val="%1-"/>
      <w:lvlJc w:val="left"/>
      <w:pPr>
        <w:ind w:left="1080" w:hanging="72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50728F"/>
    <w:multiLevelType w:val="hybridMultilevel"/>
    <w:tmpl w:val="04DA5BCC"/>
    <w:lvl w:ilvl="0" w:tplc="84762E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EF5FA7"/>
    <w:multiLevelType w:val="hybridMultilevel"/>
    <w:tmpl w:val="95D20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E933E87"/>
    <w:multiLevelType w:val="hybridMultilevel"/>
    <w:tmpl w:val="0C4AE032"/>
    <w:lvl w:ilvl="0" w:tplc="A7BE9D6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878C3"/>
    <w:multiLevelType w:val="hybridMultilevel"/>
    <w:tmpl w:val="A9129326"/>
    <w:lvl w:ilvl="0" w:tplc="9D88D36C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  <w:bCs w:val="0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15" w:hanging="360"/>
      </w:pPr>
    </w:lvl>
    <w:lvl w:ilvl="2" w:tplc="0C0A001B" w:tentative="1">
      <w:start w:val="1"/>
      <w:numFmt w:val="lowerRoman"/>
      <w:lvlText w:val="%3."/>
      <w:lvlJc w:val="right"/>
      <w:pPr>
        <w:ind w:left="2135" w:hanging="180"/>
      </w:pPr>
    </w:lvl>
    <w:lvl w:ilvl="3" w:tplc="0C0A000F" w:tentative="1">
      <w:start w:val="1"/>
      <w:numFmt w:val="decimal"/>
      <w:lvlText w:val="%4."/>
      <w:lvlJc w:val="left"/>
      <w:pPr>
        <w:ind w:left="2855" w:hanging="360"/>
      </w:pPr>
    </w:lvl>
    <w:lvl w:ilvl="4" w:tplc="0C0A0019" w:tentative="1">
      <w:start w:val="1"/>
      <w:numFmt w:val="lowerLetter"/>
      <w:lvlText w:val="%5."/>
      <w:lvlJc w:val="left"/>
      <w:pPr>
        <w:ind w:left="3575" w:hanging="360"/>
      </w:pPr>
    </w:lvl>
    <w:lvl w:ilvl="5" w:tplc="0C0A001B" w:tentative="1">
      <w:start w:val="1"/>
      <w:numFmt w:val="lowerRoman"/>
      <w:lvlText w:val="%6."/>
      <w:lvlJc w:val="right"/>
      <w:pPr>
        <w:ind w:left="4295" w:hanging="180"/>
      </w:pPr>
    </w:lvl>
    <w:lvl w:ilvl="6" w:tplc="0C0A000F" w:tentative="1">
      <w:start w:val="1"/>
      <w:numFmt w:val="decimal"/>
      <w:lvlText w:val="%7."/>
      <w:lvlJc w:val="left"/>
      <w:pPr>
        <w:ind w:left="5015" w:hanging="360"/>
      </w:pPr>
    </w:lvl>
    <w:lvl w:ilvl="7" w:tplc="0C0A0019" w:tentative="1">
      <w:start w:val="1"/>
      <w:numFmt w:val="lowerLetter"/>
      <w:lvlText w:val="%8."/>
      <w:lvlJc w:val="left"/>
      <w:pPr>
        <w:ind w:left="5735" w:hanging="360"/>
      </w:pPr>
    </w:lvl>
    <w:lvl w:ilvl="8" w:tplc="0C0A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2">
    <w:nsid w:val="79D10D95"/>
    <w:multiLevelType w:val="hybridMultilevel"/>
    <w:tmpl w:val="5FE695FA"/>
    <w:lvl w:ilvl="0" w:tplc="6E1CBBC0">
      <w:start w:val="3"/>
      <w:numFmt w:val="decimal"/>
      <w:lvlText w:val="%1-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9"/>
  </w:num>
  <w:num w:numId="11">
    <w:abstractNumId w:val="3"/>
  </w:num>
  <w:num w:numId="12">
    <w:abstractNumId w:val="32"/>
  </w:num>
  <w:num w:numId="13">
    <w:abstractNumId w:val="2"/>
  </w:num>
  <w:num w:numId="14">
    <w:abstractNumId w:val="22"/>
  </w:num>
  <w:num w:numId="15">
    <w:abstractNumId w:val="27"/>
  </w:num>
  <w:num w:numId="16">
    <w:abstractNumId w:val="23"/>
  </w:num>
  <w:num w:numId="17">
    <w:abstractNumId w:val="16"/>
  </w:num>
  <w:num w:numId="18">
    <w:abstractNumId w:val="5"/>
  </w:num>
  <w:num w:numId="19">
    <w:abstractNumId w:val="1"/>
  </w:num>
  <w:num w:numId="20">
    <w:abstractNumId w:val="26"/>
  </w:num>
  <w:num w:numId="21">
    <w:abstractNumId w:val="31"/>
  </w:num>
  <w:num w:numId="22">
    <w:abstractNumId w:val="24"/>
  </w:num>
  <w:num w:numId="23">
    <w:abstractNumId w:val="20"/>
  </w:num>
  <w:num w:numId="24">
    <w:abstractNumId w:val="12"/>
  </w:num>
  <w:num w:numId="25">
    <w:abstractNumId w:val="25"/>
  </w:num>
  <w:num w:numId="26">
    <w:abstractNumId w:val="28"/>
  </w:num>
  <w:num w:numId="27">
    <w:abstractNumId w:val="15"/>
  </w:num>
  <w:num w:numId="28">
    <w:abstractNumId w:val="11"/>
  </w:num>
  <w:num w:numId="29">
    <w:abstractNumId w:val="18"/>
  </w:num>
  <w:num w:numId="30">
    <w:abstractNumId w:val="4"/>
  </w:num>
  <w:num w:numId="31">
    <w:abstractNumId w:val="17"/>
  </w:num>
  <w:num w:numId="32">
    <w:abstractNumId w:val="29"/>
  </w:num>
  <w:num w:numId="33">
    <w:abstractNumId w:val="6"/>
  </w:num>
  <w:num w:numId="34">
    <w:abstractNumId w:val="21"/>
  </w:num>
  <w:num w:numId="35">
    <w:abstractNumId w:val="10"/>
  </w:num>
  <w:num w:numId="36">
    <w:abstractNumId w:val="14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19"/>
    <w:rsid w:val="00002A5C"/>
    <w:rsid w:val="00006510"/>
    <w:rsid w:val="000123DB"/>
    <w:rsid w:val="00012862"/>
    <w:rsid w:val="000143D9"/>
    <w:rsid w:val="000160BE"/>
    <w:rsid w:val="0002562D"/>
    <w:rsid w:val="00033590"/>
    <w:rsid w:val="000348B8"/>
    <w:rsid w:val="00047DCF"/>
    <w:rsid w:val="00055B77"/>
    <w:rsid w:val="00061D50"/>
    <w:rsid w:val="00070363"/>
    <w:rsid w:val="00075AB1"/>
    <w:rsid w:val="00082D42"/>
    <w:rsid w:val="00085C86"/>
    <w:rsid w:val="00092D4C"/>
    <w:rsid w:val="00097D01"/>
    <w:rsid w:val="000A13F6"/>
    <w:rsid w:val="000A1423"/>
    <w:rsid w:val="000B42DA"/>
    <w:rsid w:val="000B56AF"/>
    <w:rsid w:val="000B6928"/>
    <w:rsid w:val="000C5BE8"/>
    <w:rsid w:val="000C68A8"/>
    <w:rsid w:val="000D207B"/>
    <w:rsid w:val="000E457A"/>
    <w:rsid w:val="000E4968"/>
    <w:rsid w:val="000F3017"/>
    <w:rsid w:val="000F3391"/>
    <w:rsid w:val="000F4D94"/>
    <w:rsid w:val="00105474"/>
    <w:rsid w:val="00117A77"/>
    <w:rsid w:val="00121FD8"/>
    <w:rsid w:val="001229A2"/>
    <w:rsid w:val="00123416"/>
    <w:rsid w:val="0012746E"/>
    <w:rsid w:val="00156684"/>
    <w:rsid w:val="00163A86"/>
    <w:rsid w:val="00182EDB"/>
    <w:rsid w:val="00197A1D"/>
    <w:rsid w:val="001A43A2"/>
    <w:rsid w:val="001B1A20"/>
    <w:rsid w:val="001B303A"/>
    <w:rsid w:val="001B4A5D"/>
    <w:rsid w:val="001B5347"/>
    <w:rsid w:val="001D023E"/>
    <w:rsid w:val="001D5048"/>
    <w:rsid w:val="001F24DC"/>
    <w:rsid w:val="001F4EAB"/>
    <w:rsid w:val="002032BF"/>
    <w:rsid w:val="0021199E"/>
    <w:rsid w:val="00220FD5"/>
    <w:rsid w:val="002229C5"/>
    <w:rsid w:val="00222F7B"/>
    <w:rsid w:val="002265D8"/>
    <w:rsid w:val="002267BE"/>
    <w:rsid w:val="002313B7"/>
    <w:rsid w:val="002379AF"/>
    <w:rsid w:val="00237F45"/>
    <w:rsid w:val="00244EE3"/>
    <w:rsid w:val="002470EB"/>
    <w:rsid w:val="0026663A"/>
    <w:rsid w:val="00266BB7"/>
    <w:rsid w:val="0027262A"/>
    <w:rsid w:val="00275260"/>
    <w:rsid w:val="00275F2F"/>
    <w:rsid w:val="00280C64"/>
    <w:rsid w:val="00282DE0"/>
    <w:rsid w:val="0028630D"/>
    <w:rsid w:val="00290C7E"/>
    <w:rsid w:val="00295B6D"/>
    <w:rsid w:val="00296E87"/>
    <w:rsid w:val="00297BA9"/>
    <w:rsid w:val="002A43C3"/>
    <w:rsid w:val="002A5294"/>
    <w:rsid w:val="002C5273"/>
    <w:rsid w:val="002D02D0"/>
    <w:rsid w:val="002E1B33"/>
    <w:rsid w:val="002F270C"/>
    <w:rsid w:val="002F4315"/>
    <w:rsid w:val="002F4B32"/>
    <w:rsid w:val="002F62B1"/>
    <w:rsid w:val="00322DC2"/>
    <w:rsid w:val="00323661"/>
    <w:rsid w:val="00332D01"/>
    <w:rsid w:val="00340C68"/>
    <w:rsid w:val="00345870"/>
    <w:rsid w:val="00346B79"/>
    <w:rsid w:val="0035120F"/>
    <w:rsid w:val="003579C9"/>
    <w:rsid w:val="00363974"/>
    <w:rsid w:val="00365333"/>
    <w:rsid w:val="003700EF"/>
    <w:rsid w:val="00371F51"/>
    <w:rsid w:val="00374641"/>
    <w:rsid w:val="00375DEA"/>
    <w:rsid w:val="0038740A"/>
    <w:rsid w:val="00391A4C"/>
    <w:rsid w:val="00396440"/>
    <w:rsid w:val="003965F5"/>
    <w:rsid w:val="003C77E6"/>
    <w:rsid w:val="003C7D81"/>
    <w:rsid w:val="003D0CF8"/>
    <w:rsid w:val="003D15E3"/>
    <w:rsid w:val="003D24F2"/>
    <w:rsid w:val="003D6F8C"/>
    <w:rsid w:val="003E00C7"/>
    <w:rsid w:val="003E393C"/>
    <w:rsid w:val="003E50E9"/>
    <w:rsid w:val="003F089D"/>
    <w:rsid w:val="003F13C2"/>
    <w:rsid w:val="003F55AB"/>
    <w:rsid w:val="0040399F"/>
    <w:rsid w:val="004075CB"/>
    <w:rsid w:val="00421FB3"/>
    <w:rsid w:val="00423F26"/>
    <w:rsid w:val="00424ABC"/>
    <w:rsid w:val="00452F6B"/>
    <w:rsid w:val="004565E5"/>
    <w:rsid w:val="004569B9"/>
    <w:rsid w:val="00460A81"/>
    <w:rsid w:val="004615A1"/>
    <w:rsid w:val="0048302F"/>
    <w:rsid w:val="0049096F"/>
    <w:rsid w:val="004A6D2D"/>
    <w:rsid w:val="004B2360"/>
    <w:rsid w:val="004B4E5F"/>
    <w:rsid w:val="004C1AE8"/>
    <w:rsid w:val="004C7B72"/>
    <w:rsid w:val="004D4B3E"/>
    <w:rsid w:val="004D61D6"/>
    <w:rsid w:val="004E648A"/>
    <w:rsid w:val="004F3495"/>
    <w:rsid w:val="0051403C"/>
    <w:rsid w:val="00527284"/>
    <w:rsid w:val="00533A0F"/>
    <w:rsid w:val="00535ECE"/>
    <w:rsid w:val="00540960"/>
    <w:rsid w:val="0054728E"/>
    <w:rsid w:val="00552B6C"/>
    <w:rsid w:val="00567A3D"/>
    <w:rsid w:val="00573C04"/>
    <w:rsid w:val="00574639"/>
    <w:rsid w:val="00587B8A"/>
    <w:rsid w:val="00587D97"/>
    <w:rsid w:val="0059251D"/>
    <w:rsid w:val="005959AA"/>
    <w:rsid w:val="005B30C1"/>
    <w:rsid w:val="005C1A4C"/>
    <w:rsid w:val="005C2C37"/>
    <w:rsid w:val="005C4319"/>
    <w:rsid w:val="005E03B9"/>
    <w:rsid w:val="005E2D1A"/>
    <w:rsid w:val="005E465A"/>
    <w:rsid w:val="005F7FF8"/>
    <w:rsid w:val="00600911"/>
    <w:rsid w:val="006134B3"/>
    <w:rsid w:val="00614394"/>
    <w:rsid w:val="0062348B"/>
    <w:rsid w:val="00627D75"/>
    <w:rsid w:val="00632F3C"/>
    <w:rsid w:val="0063345B"/>
    <w:rsid w:val="0064279D"/>
    <w:rsid w:val="00642AE9"/>
    <w:rsid w:val="0064405F"/>
    <w:rsid w:val="00655934"/>
    <w:rsid w:val="0066022B"/>
    <w:rsid w:val="0066705A"/>
    <w:rsid w:val="0067451E"/>
    <w:rsid w:val="006857CA"/>
    <w:rsid w:val="006A7BE9"/>
    <w:rsid w:val="006B2EB7"/>
    <w:rsid w:val="006B53B0"/>
    <w:rsid w:val="006B63DA"/>
    <w:rsid w:val="006C3AF2"/>
    <w:rsid w:val="006D6A7B"/>
    <w:rsid w:val="006E0735"/>
    <w:rsid w:val="006E2BEF"/>
    <w:rsid w:val="006E5D19"/>
    <w:rsid w:val="006E6F55"/>
    <w:rsid w:val="006E7A4A"/>
    <w:rsid w:val="006F0317"/>
    <w:rsid w:val="006F1213"/>
    <w:rsid w:val="00714101"/>
    <w:rsid w:val="00720459"/>
    <w:rsid w:val="007227DC"/>
    <w:rsid w:val="00722812"/>
    <w:rsid w:val="00723E9E"/>
    <w:rsid w:val="00724F93"/>
    <w:rsid w:val="007255BD"/>
    <w:rsid w:val="00726956"/>
    <w:rsid w:val="00730A3D"/>
    <w:rsid w:val="00732BD5"/>
    <w:rsid w:val="00733FF9"/>
    <w:rsid w:val="007341B9"/>
    <w:rsid w:val="00741A3A"/>
    <w:rsid w:val="00741F07"/>
    <w:rsid w:val="00744DAA"/>
    <w:rsid w:val="0074706E"/>
    <w:rsid w:val="00751F79"/>
    <w:rsid w:val="0076275C"/>
    <w:rsid w:val="007639D3"/>
    <w:rsid w:val="00787C27"/>
    <w:rsid w:val="007914D1"/>
    <w:rsid w:val="00796A4A"/>
    <w:rsid w:val="007A54FF"/>
    <w:rsid w:val="007A5B16"/>
    <w:rsid w:val="007B1446"/>
    <w:rsid w:val="007B7AE8"/>
    <w:rsid w:val="007C507A"/>
    <w:rsid w:val="007D4000"/>
    <w:rsid w:val="007F203E"/>
    <w:rsid w:val="007F7066"/>
    <w:rsid w:val="008029E2"/>
    <w:rsid w:val="00813933"/>
    <w:rsid w:val="00822BBE"/>
    <w:rsid w:val="00824C50"/>
    <w:rsid w:val="008411FC"/>
    <w:rsid w:val="0084631C"/>
    <w:rsid w:val="00847A1E"/>
    <w:rsid w:val="008508F9"/>
    <w:rsid w:val="00851630"/>
    <w:rsid w:val="00855847"/>
    <w:rsid w:val="00861474"/>
    <w:rsid w:val="00864371"/>
    <w:rsid w:val="008731CD"/>
    <w:rsid w:val="00877290"/>
    <w:rsid w:val="00881DA7"/>
    <w:rsid w:val="00883A18"/>
    <w:rsid w:val="00885A36"/>
    <w:rsid w:val="0088624B"/>
    <w:rsid w:val="00894E94"/>
    <w:rsid w:val="00895B29"/>
    <w:rsid w:val="008A305D"/>
    <w:rsid w:val="008B0A3C"/>
    <w:rsid w:val="008B49DA"/>
    <w:rsid w:val="008C75B2"/>
    <w:rsid w:val="008D3671"/>
    <w:rsid w:val="008D5BAE"/>
    <w:rsid w:val="008E1718"/>
    <w:rsid w:val="008F060B"/>
    <w:rsid w:val="008F5A55"/>
    <w:rsid w:val="008F75C2"/>
    <w:rsid w:val="009000CB"/>
    <w:rsid w:val="00902174"/>
    <w:rsid w:val="0090355D"/>
    <w:rsid w:val="009043D4"/>
    <w:rsid w:val="009061F6"/>
    <w:rsid w:val="00906615"/>
    <w:rsid w:val="009144A2"/>
    <w:rsid w:val="00922A74"/>
    <w:rsid w:val="009273C8"/>
    <w:rsid w:val="00927C54"/>
    <w:rsid w:val="009321FC"/>
    <w:rsid w:val="009440A2"/>
    <w:rsid w:val="009462FD"/>
    <w:rsid w:val="009545CD"/>
    <w:rsid w:val="00954A39"/>
    <w:rsid w:val="00957949"/>
    <w:rsid w:val="00957EDF"/>
    <w:rsid w:val="009628DB"/>
    <w:rsid w:val="0096506E"/>
    <w:rsid w:val="00972CC6"/>
    <w:rsid w:val="00972FFC"/>
    <w:rsid w:val="00983347"/>
    <w:rsid w:val="00985F31"/>
    <w:rsid w:val="009946BB"/>
    <w:rsid w:val="00996210"/>
    <w:rsid w:val="009A6432"/>
    <w:rsid w:val="009B05B2"/>
    <w:rsid w:val="009B4161"/>
    <w:rsid w:val="009C7FF4"/>
    <w:rsid w:val="009D0329"/>
    <w:rsid w:val="009D4087"/>
    <w:rsid w:val="009E21CE"/>
    <w:rsid w:val="009E5657"/>
    <w:rsid w:val="009E7792"/>
    <w:rsid w:val="009F29B8"/>
    <w:rsid w:val="009F4F15"/>
    <w:rsid w:val="009F66C3"/>
    <w:rsid w:val="009F7AA6"/>
    <w:rsid w:val="00A0364D"/>
    <w:rsid w:val="00A225EE"/>
    <w:rsid w:val="00A234B1"/>
    <w:rsid w:val="00A35FB5"/>
    <w:rsid w:val="00A372C5"/>
    <w:rsid w:val="00A406D6"/>
    <w:rsid w:val="00A43987"/>
    <w:rsid w:val="00A44EB8"/>
    <w:rsid w:val="00A57D91"/>
    <w:rsid w:val="00A6428A"/>
    <w:rsid w:val="00A660A5"/>
    <w:rsid w:val="00A778D3"/>
    <w:rsid w:val="00A80B39"/>
    <w:rsid w:val="00A80EB5"/>
    <w:rsid w:val="00A85DDB"/>
    <w:rsid w:val="00A94B3D"/>
    <w:rsid w:val="00A960EA"/>
    <w:rsid w:val="00AB2925"/>
    <w:rsid w:val="00AB6DB6"/>
    <w:rsid w:val="00AD0E3F"/>
    <w:rsid w:val="00AD1BFC"/>
    <w:rsid w:val="00AD62B0"/>
    <w:rsid w:val="00AD6A05"/>
    <w:rsid w:val="00AF02CF"/>
    <w:rsid w:val="00AF120D"/>
    <w:rsid w:val="00AF3181"/>
    <w:rsid w:val="00AF4E22"/>
    <w:rsid w:val="00B00093"/>
    <w:rsid w:val="00B068F0"/>
    <w:rsid w:val="00B14DB7"/>
    <w:rsid w:val="00B562C8"/>
    <w:rsid w:val="00B62CCF"/>
    <w:rsid w:val="00B704E5"/>
    <w:rsid w:val="00B735B2"/>
    <w:rsid w:val="00B76800"/>
    <w:rsid w:val="00B76C57"/>
    <w:rsid w:val="00B7728E"/>
    <w:rsid w:val="00B77E5C"/>
    <w:rsid w:val="00B92BCB"/>
    <w:rsid w:val="00BA1683"/>
    <w:rsid w:val="00BA3698"/>
    <w:rsid w:val="00BA7232"/>
    <w:rsid w:val="00BB0BF6"/>
    <w:rsid w:val="00BD2F59"/>
    <w:rsid w:val="00BD3555"/>
    <w:rsid w:val="00BD3BEA"/>
    <w:rsid w:val="00BE3C43"/>
    <w:rsid w:val="00BF02BD"/>
    <w:rsid w:val="00BF1852"/>
    <w:rsid w:val="00BF2C51"/>
    <w:rsid w:val="00BF45C2"/>
    <w:rsid w:val="00C04D47"/>
    <w:rsid w:val="00C05D21"/>
    <w:rsid w:val="00C14388"/>
    <w:rsid w:val="00C2364B"/>
    <w:rsid w:val="00C25BC5"/>
    <w:rsid w:val="00C31FCD"/>
    <w:rsid w:val="00C34C11"/>
    <w:rsid w:val="00C46560"/>
    <w:rsid w:val="00C524EE"/>
    <w:rsid w:val="00C547AE"/>
    <w:rsid w:val="00C56119"/>
    <w:rsid w:val="00C647AF"/>
    <w:rsid w:val="00C65DCF"/>
    <w:rsid w:val="00C66832"/>
    <w:rsid w:val="00C72A01"/>
    <w:rsid w:val="00C76EAA"/>
    <w:rsid w:val="00C8121C"/>
    <w:rsid w:val="00C82412"/>
    <w:rsid w:val="00C83DC1"/>
    <w:rsid w:val="00C87B4E"/>
    <w:rsid w:val="00C9457F"/>
    <w:rsid w:val="00CA16BE"/>
    <w:rsid w:val="00CA6693"/>
    <w:rsid w:val="00CB1397"/>
    <w:rsid w:val="00CB1E48"/>
    <w:rsid w:val="00CB4D2F"/>
    <w:rsid w:val="00CC3641"/>
    <w:rsid w:val="00CC4B62"/>
    <w:rsid w:val="00CD21C0"/>
    <w:rsid w:val="00CF2F97"/>
    <w:rsid w:val="00CF6418"/>
    <w:rsid w:val="00CF7857"/>
    <w:rsid w:val="00D05301"/>
    <w:rsid w:val="00D078A9"/>
    <w:rsid w:val="00D164CC"/>
    <w:rsid w:val="00D17E4E"/>
    <w:rsid w:val="00D2256B"/>
    <w:rsid w:val="00D2361D"/>
    <w:rsid w:val="00D419FE"/>
    <w:rsid w:val="00D46989"/>
    <w:rsid w:val="00D546F2"/>
    <w:rsid w:val="00D6210A"/>
    <w:rsid w:val="00D6232A"/>
    <w:rsid w:val="00D655CD"/>
    <w:rsid w:val="00D712A8"/>
    <w:rsid w:val="00D725F7"/>
    <w:rsid w:val="00D81FB3"/>
    <w:rsid w:val="00D83BCB"/>
    <w:rsid w:val="00D932C7"/>
    <w:rsid w:val="00D947AC"/>
    <w:rsid w:val="00D96C60"/>
    <w:rsid w:val="00DA46D9"/>
    <w:rsid w:val="00DB0385"/>
    <w:rsid w:val="00DC5438"/>
    <w:rsid w:val="00DF14C5"/>
    <w:rsid w:val="00DF4115"/>
    <w:rsid w:val="00DF7E8C"/>
    <w:rsid w:val="00E05780"/>
    <w:rsid w:val="00E06E93"/>
    <w:rsid w:val="00E16C14"/>
    <w:rsid w:val="00E1769F"/>
    <w:rsid w:val="00E23893"/>
    <w:rsid w:val="00E267EA"/>
    <w:rsid w:val="00E26B77"/>
    <w:rsid w:val="00E271E2"/>
    <w:rsid w:val="00E35DA1"/>
    <w:rsid w:val="00E412E4"/>
    <w:rsid w:val="00E450B1"/>
    <w:rsid w:val="00E506AD"/>
    <w:rsid w:val="00E5181E"/>
    <w:rsid w:val="00E57E73"/>
    <w:rsid w:val="00E603C6"/>
    <w:rsid w:val="00E7198D"/>
    <w:rsid w:val="00E72658"/>
    <w:rsid w:val="00E8732F"/>
    <w:rsid w:val="00E903CF"/>
    <w:rsid w:val="00E970A0"/>
    <w:rsid w:val="00EA0255"/>
    <w:rsid w:val="00EC2AF9"/>
    <w:rsid w:val="00EC3A7A"/>
    <w:rsid w:val="00EC65A5"/>
    <w:rsid w:val="00EC6EF8"/>
    <w:rsid w:val="00ED1120"/>
    <w:rsid w:val="00ED1C75"/>
    <w:rsid w:val="00ED2672"/>
    <w:rsid w:val="00ED3518"/>
    <w:rsid w:val="00ED6370"/>
    <w:rsid w:val="00EE23BC"/>
    <w:rsid w:val="00EE29C6"/>
    <w:rsid w:val="00EE401F"/>
    <w:rsid w:val="00EE7F9A"/>
    <w:rsid w:val="00EF79A7"/>
    <w:rsid w:val="00F021A6"/>
    <w:rsid w:val="00F0686F"/>
    <w:rsid w:val="00F06A69"/>
    <w:rsid w:val="00F13731"/>
    <w:rsid w:val="00F1389D"/>
    <w:rsid w:val="00F16DBC"/>
    <w:rsid w:val="00F16F02"/>
    <w:rsid w:val="00F329E5"/>
    <w:rsid w:val="00F5357B"/>
    <w:rsid w:val="00F57AC4"/>
    <w:rsid w:val="00F60A43"/>
    <w:rsid w:val="00F61752"/>
    <w:rsid w:val="00F73718"/>
    <w:rsid w:val="00F74290"/>
    <w:rsid w:val="00F810EE"/>
    <w:rsid w:val="00F847BD"/>
    <w:rsid w:val="00F86194"/>
    <w:rsid w:val="00F870D5"/>
    <w:rsid w:val="00F912BB"/>
    <w:rsid w:val="00F94E5D"/>
    <w:rsid w:val="00FA13AA"/>
    <w:rsid w:val="00FA504E"/>
    <w:rsid w:val="00FB22C8"/>
    <w:rsid w:val="00FB252F"/>
    <w:rsid w:val="00FB3670"/>
    <w:rsid w:val="00FC3C21"/>
    <w:rsid w:val="00FD0470"/>
    <w:rsid w:val="00FD4022"/>
    <w:rsid w:val="00FD794B"/>
    <w:rsid w:val="00FE0804"/>
    <w:rsid w:val="00FE1384"/>
    <w:rsid w:val="00FE41A5"/>
    <w:rsid w:val="00FE51E2"/>
    <w:rsid w:val="00FF52A9"/>
    <w:rsid w:val="00FF5599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13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397"/>
  </w:style>
  <w:style w:type="paragraph" w:styleId="Footer">
    <w:name w:val="footer"/>
    <w:basedOn w:val="Normal"/>
    <w:link w:val="FooterChar"/>
    <w:uiPriority w:val="99"/>
    <w:unhideWhenUsed/>
    <w:rsid w:val="00CB13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397"/>
  </w:style>
  <w:style w:type="character" w:styleId="Hyperlink">
    <w:name w:val="Hyperlink"/>
    <w:basedOn w:val="DefaultParagraphFont"/>
    <w:uiPriority w:val="99"/>
    <w:semiHidden/>
    <w:unhideWhenUsed/>
    <w:rsid w:val="00375D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13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397"/>
  </w:style>
  <w:style w:type="paragraph" w:styleId="Footer">
    <w:name w:val="footer"/>
    <w:basedOn w:val="Normal"/>
    <w:link w:val="FooterChar"/>
    <w:uiPriority w:val="99"/>
    <w:unhideWhenUsed/>
    <w:rsid w:val="00CB13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397"/>
  </w:style>
  <w:style w:type="character" w:styleId="Hyperlink">
    <w:name w:val="Hyperlink"/>
    <w:basedOn w:val="DefaultParagraphFont"/>
    <w:uiPriority w:val="99"/>
    <w:semiHidden/>
    <w:unhideWhenUsed/>
    <w:rsid w:val="00375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nuscripts.center@bibalex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B0D18-A5E7-43DC-9CF5-EE3843F7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2016-03-08T08:46:00Z</cp:lastPrinted>
  <dcterms:created xsi:type="dcterms:W3CDTF">2016-03-17T08:31:00Z</dcterms:created>
  <dcterms:modified xsi:type="dcterms:W3CDTF">2016-03-17T08:31:00Z</dcterms:modified>
</cp:coreProperties>
</file>