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2A" w:rsidRPr="000867CB" w:rsidRDefault="00A8482A" w:rsidP="00CB1BF6">
      <w:pPr>
        <w:shd w:val="clear" w:color="auto" w:fill="FFFFFF"/>
        <w:spacing w:after="240" w:line="240" w:lineRule="auto"/>
        <w:jc w:val="center"/>
        <w:rPr>
          <w:rFonts w:ascii="Candara" w:eastAsia="Times New Roman" w:hAnsi="Candara" w:cs="Arial"/>
          <w:b/>
          <w:bCs/>
          <w:color w:val="000000"/>
          <w:sz w:val="36"/>
          <w:szCs w:val="36"/>
        </w:rPr>
      </w:pPr>
      <w:r w:rsidRPr="000867CB">
        <w:rPr>
          <w:rFonts w:ascii="Candara" w:eastAsia="Times New Roman" w:hAnsi="Candara" w:cs="Arial"/>
          <w:b/>
          <w:bCs/>
          <w:color w:val="000000"/>
          <w:sz w:val="36"/>
          <w:szCs w:val="36"/>
        </w:rPr>
        <w:t>Alexandria Theater Conference</w:t>
      </w:r>
    </w:p>
    <w:p w:rsidR="00D46352" w:rsidRPr="000867CB" w:rsidRDefault="00A8482A" w:rsidP="00112C52">
      <w:pPr>
        <w:spacing w:before="120" w:after="0" w:line="240" w:lineRule="auto"/>
        <w:jc w:val="both"/>
        <w:rPr>
          <w:rFonts w:ascii="Candara" w:hAnsi="Candara" w:cstheme="majorBidi"/>
          <w:b/>
          <w:bCs/>
          <w:sz w:val="24"/>
          <w:szCs w:val="24"/>
        </w:rPr>
      </w:pPr>
      <w:r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The Bibliotheca Alexandrina Arts Center cordially invites you to participate </w:t>
      </w:r>
      <w:r w:rsidR="00556AE1">
        <w:rPr>
          <w:rFonts w:ascii="Candara" w:eastAsia="Times New Roman" w:hAnsi="Candara" w:cs="Arial"/>
          <w:color w:val="000000"/>
          <w:sz w:val="24"/>
          <w:szCs w:val="24"/>
        </w:rPr>
        <w:t xml:space="preserve">in the </w:t>
      </w:r>
      <w:r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 Alexandria Theater Conference</w:t>
      </w:r>
      <w:r w:rsidR="00DB7FF0">
        <w:rPr>
          <w:rFonts w:ascii="Candara" w:eastAsia="Times New Roman" w:hAnsi="Candara" w:cs="Arial"/>
          <w:color w:val="000000"/>
          <w:sz w:val="24"/>
          <w:szCs w:val="24"/>
        </w:rPr>
        <w:t xml:space="preserve"> which will be held during</w:t>
      </w:r>
      <w:r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  <w:r w:rsidR="00112C52">
        <w:rPr>
          <w:rFonts w:ascii="Candara" w:eastAsia="Times New Roman" w:hAnsi="Candara" w:cs="Arial"/>
          <w:color w:val="000000"/>
          <w:sz w:val="24"/>
          <w:szCs w:val="24"/>
        </w:rPr>
        <w:t>14</w:t>
      </w:r>
      <w:bookmarkStart w:id="0" w:name="_GoBack"/>
      <w:bookmarkEnd w:id="0"/>
      <w:r w:rsidRPr="000867CB">
        <w:rPr>
          <w:rFonts w:ascii="Calibri" w:eastAsia="Times New Roman" w:hAnsi="Calibri" w:cs="Arial"/>
          <w:color w:val="000000"/>
          <w:sz w:val="24"/>
          <w:szCs w:val="24"/>
        </w:rPr>
        <w:t>−</w:t>
      </w:r>
      <w:r w:rsidRPr="000867CB">
        <w:rPr>
          <w:rFonts w:ascii="Candara" w:eastAsia="Times New Roman" w:hAnsi="Candara" w:cs="Arial"/>
          <w:color w:val="000000"/>
          <w:sz w:val="24"/>
          <w:szCs w:val="24"/>
        </w:rPr>
        <w:t>15 September 2015</w:t>
      </w:r>
      <w:r w:rsidR="00D46352"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. </w:t>
      </w:r>
      <w:r w:rsidR="004258F9" w:rsidRPr="000867CB">
        <w:rPr>
          <w:rFonts w:ascii="Candara" w:hAnsi="Candara" w:cstheme="majorBidi"/>
          <w:sz w:val="24"/>
          <w:szCs w:val="24"/>
        </w:rPr>
        <w:t>The conference</w:t>
      </w:r>
      <w:r w:rsidR="00D46352" w:rsidRPr="000867CB">
        <w:rPr>
          <w:rFonts w:ascii="Candara" w:hAnsi="Candara" w:cstheme="majorBidi"/>
          <w:sz w:val="24"/>
          <w:szCs w:val="24"/>
        </w:rPr>
        <w:t xml:space="preserve"> is a gathering for those in charge of theatrical activity in Alexandria, including managers of theat</w:t>
      </w:r>
      <w:r w:rsidR="009E3BC3" w:rsidRPr="000867CB">
        <w:rPr>
          <w:rFonts w:ascii="Candara" w:hAnsi="Candara" w:cstheme="majorBidi"/>
          <w:sz w:val="24"/>
          <w:szCs w:val="24"/>
        </w:rPr>
        <w:t>e</w:t>
      </w:r>
      <w:r w:rsidR="002A0696" w:rsidRPr="000867CB">
        <w:rPr>
          <w:rFonts w:ascii="Candara" w:hAnsi="Candara" w:cstheme="majorBidi"/>
          <w:sz w:val="24"/>
          <w:szCs w:val="24"/>
        </w:rPr>
        <w:t>r</w:t>
      </w:r>
      <w:r w:rsidR="00D46352" w:rsidRPr="000867CB">
        <w:rPr>
          <w:rFonts w:ascii="Candara" w:hAnsi="Candara" w:cstheme="majorBidi"/>
          <w:sz w:val="24"/>
          <w:szCs w:val="24"/>
        </w:rPr>
        <w:t xml:space="preserve"> groups and cultural and artistic centers </w:t>
      </w:r>
      <w:r w:rsidR="00DB7FF0">
        <w:rPr>
          <w:rFonts w:ascii="Candara" w:hAnsi="Candara" w:cstheme="majorBidi"/>
          <w:sz w:val="24"/>
          <w:szCs w:val="24"/>
        </w:rPr>
        <w:t>who</w:t>
      </w:r>
      <w:r w:rsidR="00D46352" w:rsidRPr="000867CB">
        <w:rPr>
          <w:rFonts w:ascii="Candara" w:hAnsi="Candara" w:cstheme="majorBidi"/>
          <w:sz w:val="24"/>
          <w:szCs w:val="24"/>
        </w:rPr>
        <w:t xml:space="preserve"> participate in theatrical productions in Alexandria and/or support theat</w:t>
      </w:r>
      <w:r w:rsidR="009E3BC3" w:rsidRPr="000867CB">
        <w:rPr>
          <w:rFonts w:ascii="Candara" w:hAnsi="Candara" w:cstheme="majorBidi"/>
          <w:sz w:val="24"/>
          <w:szCs w:val="24"/>
        </w:rPr>
        <w:t>e</w:t>
      </w:r>
      <w:r w:rsidR="002A0696" w:rsidRPr="000867CB">
        <w:rPr>
          <w:rFonts w:ascii="Candara" w:hAnsi="Candara" w:cstheme="majorBidi"/>
          <w:sz w:val="24"/>
          <w:szCs w:val="24"/>
        </w:rPr>
        <w:t>r</w:t>
      </w:r>
      <w:r w:rsidR="00D46352" w:rsidRPr="000867CB">
        <w:rPr>
          <w:rFonts w:ascii="Candara" w:hAnsi="Candara" w:cstheme="majorBidi"/>
          <w:sz w:val="24"/>
          <w:szCs w:val="24"/>
        </w:rPr>
        <w:t xml:space="preserve"> groups. The </w:t>
      </w:r>
      <w:r w:rsidR="004258F9" w:rsidRPr="000867CB">
        <w:rPr>
          <w:rFonts w:ascii="Candara" w:hAnsi="Candara" w:cstheme="majorBidi"/>
          <w:sz w:val="24"/>
          <w:szCs w:val="24"/>
        </w:rPr>
        <w:t>c</w:t>
      </w:r>
      <w:r w:rsidR="00D46352" w:rsidRPr="000867CB">
        <w:rPr>
          <w:rFonts w:ascii="Candara" w:hAnsi="Candara" w:cstheme="majorBidi"/>
          <w:sz w:val="24"/>
          <w:szCs w:val="24"/>
        </w:rPr>
        <w:t xml:space="preserve">onference </w:t>
      </w:r>
      <w:r w:rsidR="00ED5489" w:rsidRPr="000867CB">
        <w:rPr>
          <w:rFonts w:ascii="Candara" w:hAnsi="Candara" w:cstheme="majorBidi"/>
          <w:sz w:val="24"/>
          <w:szCs w:val="24"/>
        </w:rPr>
        <w:t>represents</w:t>
      </w:r>
      <w:r w:rsidR="00D46352" w:rsidRPr="000867CB">
        <w:rPr>
          <w:rFonts w:ascii="Candara" w:hAnsi="Candara" w:cstheme="majorBidi"/>
          <w:sz w:val="24"/>
          <w:szCs w:val="24"/>
        </w:rPr>
        <w:t xml:space="preserve"> an opportunity </w:t>
      </w:r>
      <w:r w:rsidR="00ED5489" w:rsidRPr="000867CB">
        <w:rPr>
          <w:rFonts w:ascii="Candara" w:hAnsi="Candara" w:cstheme="majorBidi"/>
          <w:sz w:val="24"/>
          <w:szCs w:val="24"/>
        </w:rPr>
        <w:t xml:space="preserve">for dialogue, interaction, </w:t>
      </w:r>
      <w:r w:rsidR="00DB7FF0">
        <w:rPr>
          <w:rFonts w:ascii="Candara" w:hAnsi="Candara" w:cstheme="majorBidi"/>
          <w:sz w:val="24"/>
          <w:szCs w:val="24"/>
        </w:rPr>
        <w:t xml:space="preserve">the exchange of </w:t>
      </w:r>
      <w:r w:rsidR="00ED5489" w:rsidRPr="000867CB">
        <w:rPr>
          <w:rFonts w:ascii="Candara" w:hAnsi="Candara" w:cstheme="majorBidi"/>
          <w:sz w:val="24"/>
          <w:szCs w:val="24"/>
        </w:rPr>
        <w:t xml:space="preserve"> knowledge</w:t>
      </w:r>
      <w:r w:rsidR="00DB7FF0">
        <w:rPr>
          <w:rFonts w:ascii="Candara" w:hAnsi="Candara" w:cstheme="majorBidi"/>
          <w:sz w:val="24"/>
          <w:szCs w:val="24"/>
        </w:rPr>
        <w:t xml:space="preserve">, and the </w:t>
      </w:r>
      <w:r w:rsidR="00ED5489" w:rsidRPr="000867CB">
        <w:rPr>
          <w:rFonts w:ascii="Candara" w:hAnsi="Candara" w:cstheme="majorBidi"/>
          <w:sz w:val="24"/>
          <w:szCs w:val="24"/>
        </w:rPr>
        <w:t>promoti</w:t>
      </w:r>
      <w:r w:rsidR="00DB7FF0">
        <w:rPr>
          <w:rFonts w:ascii="Candara" w:hAnsi="Candara" w:cstheme="majorBidi"/>
          <w:sz w:val="24"/>
          <w:szCs w:val="24"/>
        </w:rPr>
        <w:t>on of</w:t>
      </w:r>
      <w:r w:rsidR="00ED5489" w:rsidRPr="000867CB">
        <w:rPr>
          <w:rFonts w:ascii="Candara" w:hAnsi="Candara" w:cstheme="majorBidi"/>
          <w:sz w:val="24"/>
          <w:szCs w:val="24"/>
        </w:rPr>
        <w:t xml:space="preserve"> Alexandrian </w:t>
      </w:r>
      <w:r w:rsidR="00DB7FF0">
        <w:rPr>
          <w:rFonts w:ascii="Candara" w:hAnsi="Candara" w:cstheme="majorBidi"/>
          <w:sz w:val="24"/>
          <w:szCs w:val="24"/>
        </w:rPr>
        <w:t>t</w:t>
      </w:r>
      <w:r w:rsidR="00ED5489" w:rsidRPr="000867CB">
        <w:rPr>
          <w:rFonts w:ascii="Candara" w:hAnsi="Candara" w:cstheme="majorBidi"/>
          <w:sz w:val="24"/>
          <w:szCs w:val="24"/>
        </w:rPr>
        <w:t xml:space="preserve">heater. </w:t>
      </w:r>
      <w:r w:rsidR="009E3BC3" w:rsidRPr="000867CB">
        <w:rPr>
          <w:rFonts w:ascii="Candara" w:hAnsi="Candara" w:cstheme="majorBidi"/>
          <w:b/>
          <w:bCs/>
          <w:sz w:val="24"/>
          <w:szCs w:val="24"/>
        </w:rPr>
        <w:t>Th</w:t>
      </w:r>
      <w:r w:rsidR="00556AE1">
        <w:rPr>
          <w:rFonts w:ascii="Candara" w:hAnsi="Candara" w:cstheme="majorBidi"/>
          <w:b/>
          <w:bCs/>
          <w:sz w:val="24"/>
          <w:szCs w:val="24"/>
        </w:rPr>
        <w:t>is year, th</w:t>
      </w:r>
      <w:r w:rsidR="009E3BC3" w:rsidRPr="000867CB">
        <w:rPr>
          <w:rFonts w:ascii="Candara" w:hAnsi="Candara" w:cstheme="majorBidi"/>
          <w:b/>
          <w:bCs/>
          <w:sz w:val="24"/>
          <w:szCs w:val="24"/>
        </w:rPr>
        <w:t xml:space="preserve">e conference </w:t>
      </w:r>
      <w:r w:rsidR="00DB7FF0">
        <w:rPr>
          <w:rFonts w:ascii="Candara" w:hAnsi="Candara" w:cstheme="majorBidi"/>
          <w:b/>
          <w:bCs/>
          <w:sz w:val="24"/>
          <w:szCs w:val="24"/>
        </w:rPr>
        <w:t>will target</w:t>
      </w:r>
      <w:r w:rsidR="009E3BC3" w:rsidRPr="000867CB">
        <w:rPr>
          <w:rFonts w:ascii="Candara" w:hAnsi="Candara" w:cstheme="majorBidi"/>
          <w:b/>
          <w:bCs/>
          <w:sz w:val="24"/>
          <w:szCs w:val="24"/>
        </w:rPr>
        <w:t xml:space="preserve"> </w:t>
      </w:r>
      <w:r w:rsidR="00DB7FF0">
        <w:rPr>
          <w:rFonts w:ascii="Candara" w:hAnsi="Candara" w:cstheme="majorBidi"/>
          <w:b/>
          <w:bCs/>
          <w:sz w:val="24"/>
          <w:szCs w:val="24"/>
        </w:rPr>
        <w:t>those interested in</w:t>
      </w:r>
      <w:r w:rsidR="009E3BC3" w:rsidRPr="000867CB">
        <w:rPr>
          <w:rFonts w:ascii="Candara" w:hAnsi="Candara" w:cstheme="majorBidi"/>
          <w:b/>
          <w:bCs/>
          <w:sz w:val="24"/>
          <w:szCs w:val="24"/>
        </w:rPr>
        <w:t xml:space="preserve"> theat</w:t>
      </w:r>
      <w:r w:rsidR="00DB7FF0">
        <w:rPr>
          <w:rFonts w:ascii="Candara" w:hAnsi="Candara" w:cstheme="majorBidi"/>
          <w:b/>
          <w:bCs/>
          <w:sz w:val="24"/>
          <w:szCs w:val="24"/>
        </w:rPr>
        <w:t>er</w:t>
      </w:r>
      <w:r w:rsidR="009E3BC3" w:rsidRPr="000867CB">
        <w:rPr>
          <w:rFonts w:ascii="Candara" w:hAnsi="Candara" w:cstheme="majorBidi"/>
          <w:b/>
          <w:bCs/>
          <w:sz w:val="24"/>
          <w:szCs w:val="24"/>
        </w:rPr>
        <w:t xml:space="preserve"> and theat</w:t>
      </w:r>
      <w:r w:rsidR="00DB7FF0">
        <w:rPr>
          <w:rFonts w:ascii="Candara" w:hAnsi="Candara" w:cstheme="majorBidi"/>
          <w:b/>
          <w:bCs/>
          <w:sz w:val="24"/>
          <w:szCs w:val="24"/>
        </w:rPr>
        <w:t>er</w:t>
      </w:r>
      <w:r w:rsidR="009E3BC3" w:rsidRPr="000867CB">
        <w:rPr>
          <w:rFonts w:ascii="Candara" w:hAnsi="Candara" w:cstheme="majorBidi"/>
          <w:b/>
          <w:bCs/>
          <w:sz w:val="24"/>
          <w:szCs w:val="24"/>
        </w:rPr>
        <w:t xml:space="preserve"> production.</w:t>
      </w:r>
    </w:p>
    <w:p w:rsidR="00D46352" w:rsidRPr="000867CB" w:rsidRDefault="00ED5489" w:rsidP="00CC18D9">
      <w:pPr>
        <w:spacing w:before="200" w:after="0" w:line="240" w:lineRule="auto"/>
        <w:jc w:val="both"/>
        <w:rPr>
          <w:rFonts w:ascii="Candara" w:hAnsi="Candara" w:cstheme="majorBidi"/>
          <w:b/>
          <w:bCs/>
          <w:sz w:val="28"/>
          <w:szCs w:val="28"/>
        </w:rPr>
      </w:pPr>
      <w:r w:rsidRPr="000867CB">
        <w:rPr>
          <w:rFonts w:ascii="Candara" w:hAnsi="Candara" w:cstheme="majorBidi"/>
          <w:b/>
          <w:bCs/>
          <w:sz w:val="28"/>
          <w:szCs w:val="28"/>
        </w:rPr>
        <w:t>C</w:t>
      </w:r>
      <w:r w:rsidR="00D46352" w:rsidRPr="000867CB">
        <w:rPr>
          <w:rFonts w:ascii="Candara" w:hAnsi="Candara" w:cstheme="majorBidi"/>
          <w:b/>
          <w:bCs/>
          <w:sz w:val="28"/>
          <w:szCs w:val="28"/>
        </w:rPr>
        <w:t xml:space="preserve">onference </w:t>
      </w:r>
      <w:r w:rsidRPr="000867CB">
        <w:rPr>
          <w:rFonts w:ascii="Candara" w:hAnsi="Candara" w:cstheme="majorBidi"/>
          <w:b/>
          <w:bCs/>
          <w:sz w:val="28"/>
          <w:szCs w:val="28"/>
        </w:rPr>
        <w:t>O</w:t>
      </w:r>
      <w:r w:rsidR="00D46352" w:rsidRPr="000867CB">
        <w:rPr>
          <w:rFonts w:ascii="Candara" w:hAnsi="Candara" w:cstheme="majorBidi"/>
          <w:b/>
          <w:bCs/>
          <w:sz w:val="28"/>
          <w:szCs w:val="28"/>
        </w:rPr>
        <w:t>bjectives</w:t>
      </w:r>
    </w:p>
    <w:p w:rsidR="00D46352" w:rsidRPr="000867CB" w:rsidRDefault="00DB7FF0" w:rsidP="00DB7FF0">
      <w:pPr>
        <w:pStyle w:val="ListParagraph"/>
        <w:numPr>
          <w:ilvl w:val="0"/>
          <w:numId w:val="10"/>
        </w:numPr>
        <w:spacing w:before="120" w:after="0" w:line="240" w:lineRule="auto"/>
        <w:ind w:left="450"/>
        <w:jc w:val="both"/>
        <w:rPr>
          <w:rFonts w:ascii="Candara" w:hAnsi="Candara" w:cstheme="majorBidi"/>
          <w:sz w:val="24"/>
          <w:szCs w:val="24"/>
        </w:rPr>
      </w:pPr>
      <w:r>
        <w:rPr>
          <w:rFonts w:ascii="Candara" w:hAnsi="Candara" w:cstheme="majorBidi"/>
          <w:sz w:val="24"/>
          <w:szCs w:val="24"/>
        </w:rPr>
        <w:t>To f</w:t>
      </w:r>
      <w:r w:rsidR="00ED5489" w:rsidRPr="000867CB">
        <w:rPr>
          <w:rFonts w:ascii="Candara" w:hAnsi="Candara" w:cstheme="majorBidi"/>
          <w:sz w:val="24"/>
          <w:szCs w:val="24"/>
        </w:rPr>
        <w:t>ind</w:t>
      </w:r>
      <w:r w:rsidR="00D46352" w:rsidRPr="000867CB">
        <w:rPr>
          <w:rFonts w:ascii="Candara" w:hAnsi="Candara" w:cstheme="majorBidi"/>
          <w:sz w:val="24"/>
          <w:szCs w:val="24"/>
        </w:rPr>
        <w:t xml:space="preserve"> solutions</w:t>
      </w:r>
      <w:r w:rsidR="009E3BC3" w:rsidRPr="000867CB">
        <w:rPr>
          <w:rFonts w:ascii="Candara" w:hAnsi="Candara" w:cstheme="majorBidi"/>
          <w:sz w:val="24"/>
          <w:szCs w:val="24"/>
        </w:rPr>
        <w:t xml:space="preserve"> to</w:t>
      </w:r>
      <w:r w:rsidR="00D46352" w:rsidRPr="000867CB">
        <w:rPr>
          <w:rFonts w:ascii="Candara" w:hAnsi="Candara" w:cstheme="majorBidi"/>
          <w:sz w:val="24"/>
          <w:szCs w:val="24"/>
        </w:rPr>
        <w:t xml:space="preserve"> </w:t>
      </w:r>
      <w:r w:rsidR="00ED5489" w:rsidRPr="000867CB">
        <w:rPr>
          <w:rFonts w:ascii="Candara" w:hAnsi="Candara" w:cstheme="majorBidi"/>
          <w:sz w:val="24"/>
          <w:szCs w:val="24"/>
        </w:rPr>
        <w:t>theat</w:t>
      </w:r>
      <w:r w:rsidR="009E3BC3" w:rsidRPr="000867CB">
        <w:rPr>
          <w:rFonts w:ascii="Candara" w:hAnsi="Candara" w:cstheme="majorBidi"/>
          <w:sz w:val="24"/>
          <w:szCs w:val="24"/>
        </w:rPr>
        <w:t>e</w:t>
      </w:r>
      <w:r w:rsidR="000867CB" w:rsidRPr="000867CB">
        <w:rPr>
          <w:rFonts w:ascii="Candara" w:hAnsi="Candara" w:cstheme="majorBidi"/>
          <w:sz w:val="24"/>
          <w:szCs w:val="24"/>
        </w:rPr>
        <w:t>r</w:t>
      </w:r>
      <w:r w:rsidR="00ED5489" w:rsidRPr="000867CB">
        <w:rPr>
          <w:rFonts w:ascii="Candara" w:hAnsi="Candara" w:cstheme="majorBidi"/>
          <w:sz w:val="24"/>
          <w:szCs w:val="24"/>
        </w:rPr>
        <w:t xml:space="preserve"> production </w:t>
      </w:r>
      <w:r w:rsidRPr="000867CB">
        <w:rPr>
          <w:rFonts w:ascii="Candara" w:hAnsi="Candara" w:cstheme="majorBidi"/>
          <w:sz w:val="24"/>
          <w:szCs w:val="24"/>
        </w:rPr>
        <w:t xml:space="preserve">problems </w:t>
      </w:r>
      <w:r w:rsidR="00ED5489" w:rsidRPr="000867CB">
        <w:rPr>
          <w:rFonts w:ascii="Candara" w:hAnsi="Candara" w:cstheme="majorBidi"/>
          <w:sz w:val="24"/>
          <w:szCs w:val="24"/>
        </w:rPr>
        <w:t>in Alexandria</w:t>
      </w:r>
      <w:r w:rsidR="00D46352" w:rsidRPr="000867CB">
        <w:rPr>
          <w:rFonts w:ascii="Candara" w:hAnsi="Candara" w:cstheme="majorBidi"/>
          <w:sz w:val="24"/>
          <w:szCs w:val="24"/>
        </w:rPr>
        <w:t>.</w:t>
      </w:r>
    </w:p>
    <w:p w:rsidR="009E3BC3" w:rsidRPr="000867CB" w:rsidRDefault="00DB7FF0" w:rsidP="00DB7FF0">
      <w:pPr>
        <w:pStyle w:val="ListParagraph"/>
        <w:numPr>
          <w:ilvl w:val="0"/>
          <w:numId w:val="10"/>
        </w:numPr>
        <w:spacing w:before="120" w:after="0" w:line="240" w:lineRule="auto"/>
        <w:ind w:left="450"/>
        <w:jc w:val="both"/>
        <w:rPr>
          <w:rFonts w:ascii="Candara" w:hAnsi="Candara" w:cstheme="majorBidi"/>
          <w:sz w:val="24"/>
          <w:szCs w:val="24"/>
        </w:rPr>
      </w:pPr>
      <w:r>
        <w:rPr>
          <w:rFonts w:ascii="Candara" w:hAnsi="Candara" w:cstheme="majorBidi"/>
          <w:sz w:val="24"/>
          <w:szCs w:val="24"/>
        </w:rPr>
        <w:t>To i</w:t>
      </w:r>
      <w:r w:rsidR="009E3BC3" w:rsidRPr="000867CB">
        <w:rPr>
          <w:rFonts w:ascii="Candara" w:hAnsi="Candara" w:cstheme="majorBidi"/>
          <w:sz w:val="24"/>
          <w:szCs w:val="24"/>
        </w:rPr>
        <w:t xml:space="preserve">ncrease audience attendance </w:t>
      </w:r>
      <w:r>
        <w:rPr>
          <w:rFonts w:ascii="Candara" w:hAnsi="Candara" w:cstheme="majorBidi"/>
          <w:sz w:val="24"/>
          <w:szCs w:val="24"/>
        </w:rPr>
        <w:t>at</w:t>
      </w:r>
      <w:r w:rsidR="009E3BC3" w:rsidRPr="000867CB">
        <w:rPr>
          <w:rFonts w:ascii="Candara" w:hAnsi="Candara" w:cstheme="majorBidi"/>
          <w:sz w:val="24"/>
          <w:szCs w:val="24"/>
        </w:rPr>
        <w:t xml:space="preserve"> theatr</w:t>
      </w:r>
      <w:r>
        <w:rPr>
          <w:rFonts w:ascii="Candara" w:hAnsi="Candara" w:cstheme="majorBidi"/>
          <w:sz w:val="24"/>
          <w:szCs w:val="24"/>
        </w:rPr>
        <w:t>ical</w:t>
      </w:r>
      <w:r w:rsidR="009E3BC3" w:rsidRPr="000867CB">
        <w:rPr>
          <w:rFonts w:ascii="Candara" w:hAnsi="Candara" w:cstheme="majorBidi"/>
          <w:sz w:val="24"/>
          <w:szCs w:val="24"/>
        </w:rPr>
        <w:t xml:space="preserve"> performances.</w:t>
      </w:r>
    </w:p>
    <w:p w:rsidR="00ED5489" w:rsidRPr="000867CB" w:rsidRDefault="00DB7FF0" w:rsidP="00DB7FF0">
      <w:pPr>
        <w:pStyle w:val="ListParagraph"/>
        <w:numPr>
          <w:ilvl w:val="0"/>
          <w:numId w:val="10"/>
        </w:numPr>
        <w:spacing w:before="120" w:after="0" w:line="240" w:lineRule="auto"/>
        <w:ind w:left="450"/>
        <w:jc w:val="both"/>
        <w:rPr>
          <w:rFonts w:ascii="Candara" w:hAnsi="Candara" w:cstheme="majorBidi"/>
          <w:sz w:val="24"/>
          <w:szCs w:val="24"/>
        </w:rPr>
      </w:pPr>
      <w:r>
        <w:rPr>
          <w:rFonts w:ascii="Candara" w:hAnsi="Candara" w:cstheme="majorBidi"/>
          <w:sz w:val="24"/>
          <w:szCs w:val="24"/>
        </w:rPr>
        <w:t>To o</w:t>
      </w:r>
      <w:r w:rsidR="00ED5489" w:rsidRPr="000867CB">
        <w:rPr>
          <w:rFonts w:ascii="Candara" w:hAnsi="Candara" w:cstheme="majorBidi"/>
          <w:sz w:val="24"/>
          <w:szCs w:val="24"/>
        </w:rPr>
        <w:t xml:space="preserve">pen communication </w:t>
      </w:r>
      <w:r w:rsidR="000D63DD" w:rsidRPr="000867CB">
        <w:rPr>
          <w:rFonts w:ascii="Candara" w:hAnsi="Candara" w:cstheme="majorBidi"/>
          <w:sz w:val="24"/>
          <w:szCs w:val="24"/>
        </w:rPr>
        <w:t xml:space="preserve">and collaboration </w:t>
      </w:r>
      <w:r w:rsidR="00ED5489" w:rsidRPr="000867CB">
        <w:rPr>
          <w:rFonts w:ascii="Candara" w:hAnsi="Candara" w:cstheme="majorBidi"/>
          <w:sz w:val="24"/>
          <w:szCs w:val="24"/>
        </w:rPr>
        <w:t>channel</w:t>
      </w:r>
      <w:r w:rsidR="000D63DD" w:rsidRPr="000867CB">
        <w:rPr>
          <w:rFonts w:ascii="Candara" w:hAnsi="Candara" w:cstheme="majorBidi"/>
          <w:sz w:val="24"/>
          <w:szCs w:val="24"/>
        </w:rPr>
        <w:t>s</w:t>
      </w:r>
      <w:r w:rsidR="00ED5489" w:rsidRPr="000867CB">
        <w:rPr>
          <w:rFonts w:ascii="Candara" w:hAnsi="Candara" w:cstheme="majorBidi"/>
          <w:sz w:val="24"/>
          <w:szCs w:val="24"/>
        </w:rPr>
        <w:t xml:space="preserve"> </w:t>
      </w:r>
      <w:r w:rsidR="000D63DD" w:rsidRPr="000867CB">
        <w:rPr>
          <w:rFonts w:ascii="Candara" w:hAnsi="Candara" w:cstheme="majorBidi"/>
          <w:sz w:val="24"/>
          <w:szCs w:val="24"/>
        </w:rPr>
        <w:t>between groups and institutions in Alexandria</w:t>
      </w:r>
      <w:r w:rsidR="00ED5489" w:rsidRPr="000867CB">
        <w:rPr>
          <w:rFonts w:ascii="Candara" w:hAnsi="Candara" w:cstheme="majorBidi"/>
          <w:sz w:val="24"/>
          <w:szCs w:val="24"/>
        </w:rPr>
        <w:t>.</w:t>
      </w:r>
    </w:p>
    <w:p w:rsidR="00D46352" w:rsidRPr="000867CB" w:rsidRDefault="00DB7FF0" w:rsidP="00556AE1">
      <w:pPr>
        <w:pStyle w:val="ListParagraph"/>
        <w:numPr>
          <w:ilvl w:val="0"/>
          <w:numId w:val="10"/>
        </w:numPr>
        <w:spacing w:before="120" w:after="0" w:line="240" w:lineRule="auto"/>
        <w:ind w:left="450"/>
        <w:jc w:val="both"/>
        <w:rPr>
          <w:rFonts w:ascii="Candara" w:hAnsi="Candara" w:cstheme="majorBidi"/>
          <w:sz w:val="24"/>
          <w:szCs w:val="24"/>
        </w:rPr>
      </w:pPr>
      <w:r>
        <w:rPr>
          <w:rFonts w:ascii="Candara" w:hAnsi="Candara" w:cstheme="majorBidi"/>
          <w:sz w:val="24"/>
          <w:szCs w:val="24"/>
        </w:rPr>
        <w:t>To s</w:t>
      </w:r>
      <w:r w:rsidR="000D63DD" w:rsidRPr="000867CB">
        <w:rPr>
          <w:rFonts w:ascii="Candara" w:hAnsi="Candara" w:cstheme="majorBidi"/>
          <w:sz w:val="24"/>
          <w:szCs w:val="24"/>
        </w:rPr>
        <w:t>et diverse future joint plans for theat</w:t>
      </w:r>
      <w:r w:rsidR="00556AE1">
        <w:rPr>
          <w:rFonts w:ascii="Candara" w:hAnsi="Candara" w:cstheme="majorBidi"/>
          <w:sz w:val="24"/>
          <w:szCs w:val="24"/>
        </w:rPr>
        <w:t>er</w:t>
      </w:r>
      <w:r w:rsidR="000D63DD" w:rsidRPr="000867CB">
        <w:rPr>
          <w:rFonts w:ascii="Candara" w:hAnsi="Candara" w:cstheme="majorBidi"/>
          <w:sz w:val="24"/>
          <w:szCs w:val="24"/>
        </w:rPr>
        <w:t xml:space="preserve"> production.  </w:t>
      </w:r>
    </w:p>
    <w:p w:rsidR="00721036" w:rsidRPr="000867CB" w:rsidRDefault="000D63DD" w:rsidP="00F17E6B">
      <w:pPr>
        <w:spacing w:before="240" w:after="0" w:line="240" w:lineRule="auto"/>
        <w:jc w:val="both"/>
        <w:rPr>
          <w:rFonts w:ascii="Candara" w:hAnsi="Candara" w:cstheme="majorBidi"/>
          <w:sz w:val="24"/>
          <w:szCs w:val="24"/>
        </w:rPr>
      </w:pPr>
      <w:r w:rsidRPr="000867CB">
        <w:rPr>
          <w:rFonts w:ascii="Candara" w:hAnsi="Candara" w:cstheme="majorBidi"/>
          <w:sz w:val="24"/>
          <w:szCs w:val="24"/>
        </w:rPr>
        <w:t xml:space="preserve">This year, </w:t>
      </w:r>
      <w:r w:rsidR="00DB7FF0">
        <w:rPr>
          <w:rFonts w:ascii="Candara" w:hAnsi="Candara" w:cstheme="majorBidi"/>
          <w:sz w:val="24"/>
          <w:szCs w:val="24"/>
        </w:rPr>
        <w:t xml:space="preserve">the </w:t>
      </w:r>
      <w:r w:rsidRPr="000867CB">
        <w:rPr>
          <w:rFonts w:ascii="Candara" w:hAnsi="Candara" w:cstheme="majorBidi"/>
          <w:sz w:val="24"/>
          <w:szCs w:val="24"/>
        </w:rPr>
        <w:t xml:space="preserve">Alexandria Theater Conference </w:t>
      </w:r>
      <w:r w:rsidR="00DB7FF0">
        <w:rPr>
          <w:rFonts w:ascii="Candara" w:hAnsi="Candara" w:cstheme="majorBidi"/>
          <w:sz w:val="24"/>
          <w:szCs w:val="24"/>
        </w:rPr>
        <w:t>will focus</w:t>
      </w:r>
      <w:r w:rsidRPr="000867CB">
        <w:rPr>
          <w:rFonts w:ascii="Candara" w:hAnsi="Candara" w:cstheme="majorBidi"/>
          <w:sz w:val="24"/>
          <w:szCs w:val="24"/>
        </w:rPr>
        <w:t xml:space="preserve"> on theat</w:t>
      </w:r>
      <w:r w:rsidR="00556AE1">
        <w:rPr>
          <w:rFonts w:ascii="Candara" w:hAnsi="Candara" w:cstheme="majorBidi"/>
          <w:sz w:val="24"/>
          <w:szCs w:val="24"/>
        </w:rPr>
        <w:t>er</w:t>
      </w:r>
      <w:r w:rsidRPr="000867CB">
        <w:rPr>
          <w:rFonts w:ascii="Candara" w:hAnsi="Candara" w:cstheme="majorBidi"/>
          <w:sz w:val="24"/>
          <w:szCs w:val="24"/>
        </w:rPr>
        <w:t xml:space="preserve"> production</w:t>
      </w:r>
      <w:r w:rsidR="009E3BC3" w:rsidRPr="000867CB">
        <w:rPr>
          <w:rFonts w:ascii="Candara" w:hAnsi="Candara" w:cstheme="majorBidi"/>
          <w:sz w:val="24"/>
          <w:szCs w:val="24"/>
        </w:rPr>
        <w:t xml:space="preserve"> and audience</w:t>
      </w:r>
      <w:r w:rsidR="00DB7FF0">
        <w:rPr>
          <w:rFonts w:ascii="Candara" w:hAnsi="Candara" w:cstheme="majorBidi"/>
          <w:sz w:val="24"/>
          <w:szCs w:val="24"/>
        </w:rPr>
        <w:t>s</w:t>
      </w:r>
      <w:r w:rsidR="00721036" w:rsidRPr="000867CB">
        <w:rPr>
          <w:rFonts w:ascii="Candara" w:hAnsi="Candara" w:cstheme="majorBidi"/>
          <w:sz w:val="24"/>
          <w:szCs w:val="24"/>
        </w:rPr>
        <w:t xml:space="preserve"> in terms of</w:t>
      </w:r>
      <w:r w:rsidR="007C5973" w:rsidRPr="000867CB">
        <w:rPr>
          <w:rFonts w:ascii="Candara" w:hAnsi="Candara" w:cstheme="majorBidi"/>
          <w:sz w:val="24"/>
          <w:szCs w:val="24"/>
        </w:rPr>
        <w:t xml:space="preserve"> promoting production processes</w:t>
      </w:r>
      <w:r w:rsidR="00DB7FF0">
        <w:rPr>
          <w:rFonts w:ascii="Candara" w:hAnsi="Candara" w:cstheme="majorBidi"/>
          <w:sz w:val="24"/>
          <w:szCs w:val="24"/>
        </w:rPr>
        <w:t>,</w:t>
      </w:r>
      <w:r w:rsidR="00A23844" w:rsidRPr="000867CB">
        <w:rPr>
          <w:rFonts w:ascii="Candara" w:hAnsi="Candara" w:cstheme="majorBidi"/>
          <w:sz w:val="24"/>
          <w:szCs w:val="24"/>
        </w:rPr>
        <w:t xml:space="preserve"> increas</w:t>
      </w:r>
      <w:r w:rsidR="00DB7FF0">
        <w:rPr>
          <w:rFonts w:ascii="Candara" w:hAnsi="Candara" w:cstheme="majorBidi"/>
          <w:sz w:val="24"/>
          <w:szCs w:val="24"/>
        </w:rPr>
        <w:t>ing</w:t>
      </w:r>
      <w:r w:rsidR="00A23844" w:rsidRPr="000867CB">
        <w:rPr>
          <w:rFonts w:ascii="Candara" w:hAnsi="Candara" w:cstheme="majorBidi"/>
          <w:sz w:val="24"/>
          <w:szCs w:val="24"/>
        </w:rPr>
        <w:t xml:space="preserve"> </w:t>
      </w:r>
      <w:r w:rsidR="00F17E6B">
        <w:rPr>
          <w:rFonts w:ascii="Candara" w:hAnsi="Candara" w:cstheme="majorBidi"/>
          <w:sz w:val="24"/>
          <w:szCs w:val="24"/>
        </w:rPr>
        <w:t>the number of theater attendees</w:t>
      </w:r>
      <w:r w:rsidR="007C5973" w:rsidRPr="000867CB">
        <w:rPr>
          <w:rFonts w:ascii="Candara" w:hAnsi="Candara" w:cstheme="majorBidi"/>
          <w:sz w:val="24"/>
          <w:szCs w:val="24"/>
        </w:rPr>
        <w:t xml:space="preserve"> in Alexandria</w:t>
      </w:r>
      <w:r w:rsidR="00DB7FF0">
        <w:rPr>
          <w:rFonts w:ascii="Candara" w:hAnsi="Candara" w:cstheme="majorBidi"/>
          <w:sz w:val="24"/>
          <w:szCs w:val="24"/>
        </w:rPr>
        <w:t>,</w:t>
      </w:r>
      <w:r w:rsidR="007C5973" w:rsidRPr="000867CB">
        <w:rPr>
          <w:rFonts w:ascii="Candara" w:hAnsi="Candara" w:cstheme="majorBidi"/>
          <w:sz w:val="24"/>
          <w:szCs w:val="24"/>
        </w:rPr>
        <w:t xml:space="preserve"> and raising theat</w:t>
      </w:r>
      <w:r w:rsidR="00556AE1">
        <w:rPr>
          <w:rFonts w:ascii="Candara" w:hAnsi="Candara" w:cstheme="majorBidi"/>
          <w:sz w:val="24"/>
          <w:szCs w:val="24"/>
        </w:rPr>
        <w:t>er</w:t>
      </w:r>
      <w:r w:rsidR="007C5973" w:rsidRPr="000867CB">
        <w:rPr>
          <w:rFonts w:ascii="Candara" w:hAnsi="Candara" w:cstheme="majorBidi"/>
          <w:sz w:val="24"/>
          <w:szCs w:val="24"/>
        </w:rPr>
        <w:t xml:space="preserve"> groups’ ratio of production. It also focuses on</w:t>
      </w:r>
      <w:r w:rsidR="00F17E6B">
        <w:rPr>
          <w:rFonts w:ascii="Candara" w:hAnsi="Candara" w:cstheme="majorBidi"/>
          <w:sz w:val="24"/>
          <w:szCs w:val="24"/>
        </w:rPr>
        <w:t xml:space="preserve"> other</w:t>
      </w:r>
      <w:r w:rsidR="007C5973" w:rsidRPr="000867CB">
        <w:rPr>
          <w:rFonts w:ascii="Candara" w:hAnsi="Candara" w:cstheme="majorBidi"/>
          <w:sz w:val="24"/>
          <w:szCs w:val="24"/>
        </w:rPr>
        <w:t xml:space="preserve"> related topics such as</w:t>
      </w:r>
      <w:r w:rsidR="00721036" w:rsidRPr="000867CB">
        <w:rPr>
          <w:rFonts w:ascii="Candara" w:hAnsi="Candara" w:cstheme="majorBidi"/>
          <w:sz w:val="24"/>
          <w:szCs w:val="24"/>
        </w:rPr>
        <w:t xml:space="preserve"> developing and structuring independent groups</w:t>
      </w:r>
      <w:r w:rsidR="00A826EC">
        <w:rPr>
          <w:rFonts w:ascii="Candara" w:hAnsi="Candara" w:cstheme="majorBidi"/>
          <w:sz w:val="24"/>
          <w:szCs w:val="24"/>
        </w:rPr>
        <w:t>;</w:t>
      </w:r>
      <w:r w:rsidR="00A826EC" w:rsidRPr="000867CB">
        <w:rPr>
          <w:rFonts w:ascii="Candara" w:hAnsi="Candara" w:cstheme="majorBidi"/>
          <w:sz w:val="24"/>
          <w:szCs w:val="24"/>
        </w:rPr>
        <w:t xml:space="preserve"> </w:t>
      </w:r>
      <w:r w:rsidR="00A23844" w:rsidRPr="000867CB">
        <w:rPr>
          <w:rFonts w:ascii="Candara" w:hAnsi="Candara" w:cstheme="majorBidi"/>
          <w:sz w:val="24"/>
          <w:szCs w:val="24"/>
        </w:rPr>
        <w:t>find</w:t>
      </w:r>
      <w:r w:rsidR="000867CB" w:rsidRPr="000867CB">
        <w:rPr>
          <w:rFonts w:ascii="Candara" w:hAnsi="Candara" w:cstheme="majorBidi"/>
          <w:sz w:val="24"/>
          <w:szCs w:val="24"/>
        </w:rPr>
        <w:t>ing</w:t>
      </w:r>
      <w:r w:rsidR="00A23844" w:rsidRPr="000867CB">
        <w:rPr>
          <w:rFonts w:ascii="Candara" w:hAnsi="Candara" w:cstheme="majorBidi"/>
          <w:sz w:val="24"/>
          <w:szCs w:val="24"/>
        </w:rPr>
        <w:t xml:space="preserve"> and</w:t>
      </w:r>
      <w:r w:rsidR="00721036" w:rsidRPr="000867CB">
        <w:rPr>
          <w:rFonts w:ascii="Candara" w:hAnsi="Candara" w:cstheme="majorBidi"/>
          <w:sz w:val="24"/>
          <w:szCs w:val="24"/>
        </w:rPr>
        <w:t xml:space="preserve"> increasing resources</w:t>
      </w:r>
      <w:r w:rsidR="00A826EC">
        <w:rPr>
          <w:rFonts w:ascii="Candara" w:hAnsi="Candara" w:cstheme="majorBidi"/>
          <w:sz w:val="24"/>
          <w:szCs w:val="24"/>
        </w:rPr>
        <w:t>;</w:t>
      </w:r>
      <w:r w:rsidR="00A826EC" w:rsidRPr="000867CB">
        <w:rPr>
          <w:rFonts w:ascii="Candara" w:hAnsi="Candara" w:cstheme="majorBidi"/>
          <w:sz w:val="24"/>
          <w:szCs w:val="24"/>
        </w:rPr>
        <w:t xml:space="preserve"> </w:t>
      </w:r>
      <w:r w:rsidR="00721036" w:rsidRPr="000867CB">
        <w:rPr>
          <w:rFonts w:ascii="Candara" w:hAnsi="Candara" w:cstheme="majorBidi"/>
          <w:sz w:val="24"/>
          <w:szCs w:val="24"/>
        </w:rPr>
        <w:t xml:space="preserve">and drafting artistic projects. </w:t>
      </w:r>
    </w:p>
    <w:p w:rsidR="005737EA" w:rsidRPr="000867CB" w:rsidRDefault="00721036" w:rsidP="00A23844">
      <w:pPr>
        <w:spacing w:before="120" w:after="0" w:line="240" w:lineRule="auto"/>
        <w:jc w:val="both"/>
        <w:rPr>
          <w:rFonts w:ascii="Candara" w:hAnsi="Candara" w:cstheme="majorBidi"/>
          <w:sz w:val="24"/>
          <w:szCs w:val="24"/>
        </w:rPr>
      </w:pPr>
      <w:r w:rsidRPr="000867CB">
        <w:rPr>
          <w:rFonts w:ascii="Candara" w:hAnsi="Candara" w:cstheme="majorBidi"/>
          <w:sz w:val="24"/>
          <w:szCs w:val="24"/>
        </w:rPr>
        <w:t xml:space="preserve"> Accordingly, the Arts Center welcomes applications to participate in the </w:t>
      </w:r>
      <w:r w:rsidR="004258F9" w:rsidRPr="000867CB">
        <w:rPr>
          <w:rFonts w:ascii="Candara" w:hAnsi="Candara" w:cstheme="majorBidi"/>
          <w:sz w:val="24"/>
          <w:szCs w:val="24"/>
        </w:rPr>
        <w:t>c</w:t>
      </w:r>
      <w:r w:rsidRPr="000867CB">
        <w:rPr>
          <w:rFonts w:ascii="Candara" w:hAnsi="Candara" w:cstheme="majorBidi"/>
          <w:sz w:val="24"/>
          <w:szCs w:val="24"/>
        </w:rPr>
        <w:t>onference</w:t>
      </w:r>
      <w:r w:rsidR="005737EA" w:rsidRPr="000867CB">
        <w:rPr>
          <w:rFonts w:ascii="Candara" w:hAnsi="Candara" w:cstheme="majorBidi"/>
          <w:sz w:val="24"/>
          <w:szCs w:val="24"/>
        </w:rPr>
        <w:t xml:space="preserve"> </w:t>
      </w:r>
      <w:r w:rsidR="00CC18D9" w:rsidRPr="000867CB">
        <w:rPr>
          <w:rFonts w:ascii="Candara" w:hAnsi="Candara" w:cstheme="majorBidi"/>
          <w:sz w:val="24"/>
          <w:szCs w:val="24"/>
        </w:rPr>
        <w:t>activities</w:t>
      </w:r>
      <w:r w:rsidRPr="000867CB">
        <w:rPr>
          <w:rFonts w:ascii="Candara" w:hAnsi="Candara" w:cstheme="majorBidi"/>
          <w:sz w:val="24"/>
          <w:szCs w:val="24"/>
        </w:rPr>
        <w:t>:</w:t>
      </w:r>
    </w:p>
    <w:p w:rsidR="005737EA" w:rsidRPr="000867CB" w:rsidRDefault="00B90838" w:rsidP="00F17E6B">
      <w:pPr>
        <w:pStyle w:val="ListParagraph"/>
        <w:numPr>
          <w:ilvl w:val="0"/>
          <w:numId w:val="11"/>
        </w:numPr>
        <w:shd w:val="clear" w:color="auto" w:fill="FFFFFF"/>
        <w:spacing w:before="120" w:after="0" w:line="240" w:lineRule="auto"/>
        <w:ind w:left="45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Give</w:t>
      </w:r>
      <w:r w:rsidR="005737EA" w:rsidRPr="000867C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a general presentation </w:t>
      </w:r>
      <w:r w:rsidR="00F17E6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on</w:t>
      </w:r>
      <w:r w:rsidR="00F17E6B" w:rsidRPr="000867C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</w:t>
      </w:r>
      <w:r w:rsidR="005737EA" w:rsidRPr="000867C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an institution or a group:</w:t>
      </w:r>
    </w:p>
    <w:p w:rsidR="005737EA" w:rsidRPr="00B90838" w:rsidRDefault="005737EA" w:rsidP="00C10EE1">
      <w:pPr>
        <w:spacing w:after="0" w:line="240" w:lineRule="auto"/>
        <w:ind w:left="450"/>
        <w:jc w:val="both"/>
        <w:rPr>
          <w:rFonts w:ascii="Candara" w:hAnsi="Candara" w:cstheme="majorBidi"/>
          <w:sz w:val="24"/>
          <w:szCs w:val="24"/>
        </w:rPr>
      </w:pPr>
      <w:r w:rsidRPr="00B90838">
        <w:rPr>
          <w:rFonts w:ascii="Candara" w:hAnsi="Candara" w:cstheme="majorBidi"/>
          <w:sz w:val="24"/>
          <w:szCs w:val="24"/>
        </w:rPr>
        <w:t xml:space="preserve">Institutions and theatrical groups </w:t>
      </w:r>
      <w:r w:rsidR="00B90838">
        <w:rPr>
          <w:rFonts w:ascii="Candara" w:hAnsi="Candara" w:cstheme="majorBidi"/>
          <w:sz w:val="24"/>
          <w:szCs w:val="24"/>
        </w:rPr>
        <w:t xml:space="preserve">can </w:t>
      </w:r>
      <w:r w:rsidRPr="00B90838">
        <w:rPr>
          <w:rFonts w:ascii="Candara" w:hAnsi="Candara" w:cstheme="majorBidi"/>
          <w:sz w:val="24"/>
          <w:szCs w:val="24"/>
        </w:rPr>
        <w:t xml:space="preserve">give a synopsis </w:t>
      </w:r>
      <w:r w:rsidR="00C10EE1">
        <w:rPr>
          <w:rFonts w:ascii="Candara" w:hAnsi="Candara" w:cstheme="majorBidi"/>
          <w:sz w:val="24"/>
          <w:szCs w:val="24"/>
        </w:rPr>
        <w:t>of</w:t>
      </w:r>
      <w:r w:rsidR="00C10EE1" w:rsidRPr="00B90838">
        <w:rPr>
          <w:rFonts w:ascii="Candara" w:hAnsi="Candara" w:cstheme="majorBidi"/>
          <w:sz w:val="24"/>
          <w:szCs w:val="24"/>
        </w:rPr>
        <w:t xml:space="preserve"> </w:t>
      </w:r>
      <w:r w:rsidRPr="00B90838">
        <w:rPr>
          <w:rFonts w:ascii="Candara" w:hAnsi="Candara" w:cstheme="majorBidi"/>
          <w:sz w:val="24"/>
          <w:szCs w:val="24"/>
        </w:rPr>
        <w:t xml:space="preserve">their theatrical activities </w:t>
      </w:r>
      <w:r w:rsidR="00C10EE1">
        <w:rPr>
          <w:rFonts w:ascii="Candara" w:hAnsi="Candara" w:cstheme="majorBidi"/>
          <w:sz w:val="24"/>
          <w:szCs w:val="24"/>
        </w:rPr>
        <w:t xml:space="preserve">of </w:t>
      </w:r>
      <w:r w:rsidRPr="00B90838">
        <w:rPr>
          <w:rFonts w:ascii="Candara" w:hAnsi="Candara" w:cstheme="majorBidi"/>
          <w:sz w:val="24"/>
          <w:szCs w:val="24"/>
        </w:rPr>
        <w:t>last year (September 2014 to September 2015) and their plan for the coming year (2015</w:t>
      </w:r>
      <w:r w:rsidR="00B90838">
        <w:rPr>
          <w:rFonts w:ascii="Candara" w:hAnsi="Candara" w:cstheme="majorBidi"/>
          <w:sz w:val="24"/>
          <w:szCs w:val="24"/>
        </w:rPr>
        <w:t>/</w:t>
      </w:r>
      <w:r w:rsidRPr="00B90838">
        <w:rPr>
          <w:rFonts w:ascii="Candara" w:hAnsi="Candara" w:cstheme="majorBidi"/>
          <w:sz w:val="24"/>
          <w:szCs w:val="24"/>
        </w:rPr>
        <w:t>2016). They</w:t>
      </w:r>
      <w:r w:rsidR="00B90838">
        <w:rPr>
          <w:rFonts w:ascii="Candara" w:hAnsi="Candara" w:cstheme="majorBidi"/>
          <w:sz w:val="24"/>
          <w:szCs w:val="24"/>
        </w:rPr>
        <w:t xml:space="preserve"> can</w:t>
      </w:r>
      <w:r w:rsidRPr="00B90838">
        <w:rPr>
          <w:rFonts w:ascii="Candara" w:hAnsi="Candara" w:cstheme="majorBidi"/>
          <w:sz w:val="24"/>
          <w:szCs w:val="24"/>
        </w:rPr>
        <w:t xml:space="preserve"> also </w:t>
      </w:r>
      <w:r w:rsidR="00B90838">
        <w:rPr>
          <w:rFonts w:ascii="Candara" w:hAnsi="Candara" w:cstheme="majorBidi"/>
          <w:sz w:val="24"/>
          <w:szCs w:val="24"/>
        </w:rPr>
        <w:t>high</w:t>
      </w:r>
      <w:r w:rsidRPr="00B90838">
        <w:rPr>
          <w:rFonts w:ascii="Candara" w:hAnsi="Candara" w:cstheme="majorBidi"/>
          <w:sz w:val="24"/>
          <w:szCs w:val="24"/>
        </w:rPr>
        <w:t xml:space="preserve">light specific future projects and propose ideas for collaboration. </w:t>
      </w:r>
    </w:p>
    <w:p w:rsidR="005737EA" w:rsidRPr="000867CB" w:rsidRDefault="00BA6FE7" w:rsidP="00B90838">
      <w:pPr>
        <w:pStyle w:val="ListParagraph"/>
        <w:numPr>
          <w:ilvl w:val="0"/>
          <w:numId w:val="11"/>
        </w:numPr>
        <w:shd w:val="clear" w:color="auto" w:fill="FFFFFF"/>
        <w:spacing w:before="120" w:after="0" w:line="240" w:lineRule="auto"/>
        <w:ind w:left="450"/>
        <w:jc w:val="both"/>
        <w:rPr>
          <w:rFonts w:ascii="Candara" w:eastAsia="Times New Roman" w:hAnsi="Candara" w:cs="Arial"/>
          <w:b/>
          <w:bCs/>
          <w:color w:val="000000"/>
          <w:sz w:val="24"/>
          <w:szCs w:val="24"/>
        </w:rPr>
      </w:pPr>
      <w:r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Conduct</w:t>
      </w:r>
      <w:r w:rsidRPr="000867C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 xml:space="preserve"> </w:t>
      </w:r>
      <w:r w:rsidR="005737EA" w:rsidRPr="000867CB">
        <w:rPr>
          <w:rFonts w:ascii="Candara" w:eastAsia="Times New Roman" w:hAnsi="Candara" w:cs="Arial"/>
          <w:b/>
          <w:bCs/>
          <w:color w:val="000000"/>
          <w:sz w:val="24"/>
          <w:szCs w:val="24"/>
        </w:rPr>
        <w:t>an activity on a specific topic:</w:t>
      </w:r>
    </w:p>
    <w:p w:rsidR="005737EA" w:rsidRPr="000867CB" w:rsidRDefault="005737EA" w:rsidP="00BA6FE7">
      <w:pPr>
        <w:spacing w:after="0" w:line="240" w:lineRule="auto"/>
        <w:ind w:left="450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  <w:r w:rsidRPr="000867CB">
        <w:rPr>
          <w:rFonts w:ascii="Candara" w:eastAsia="Times New Roman" w:hAnsi="Candara" w:cs="Arial"/>
          <w:color w:val="000000"/>
          <w:sz w:val="24"/>
          <w:szCs w:val="24"/>
        </w:rPr>
        <w:t>Participant</w:t>
      </w:r>
      <w:r w:rsidR="00B90838">
        <w:rPr>
          <w:rFonts w:ascii="Candara" w:eastAsia="Times New Roman" w:hAnsi="Candara" w:cs="Arial"/>
          <w:color w:val="000000"/>
          <w:sz w:val="24"/>
          <w:szCs w:val="24"/>
        </w:rPr>
        <w:t>s can give a lecture, workshop,</w:t>
      </w:r>
      <w:r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 seminar, etc. that </w:t>
      </w:r>
      <w:r w:rsidR="00BA6FE7">
        <w:rPr>
          <w:rFonts w:ascii="Candara" w:eastAsia="Times New Roman" w:hAnsi="Candara" w:cs="Arial"/>
          <w:color w:val="000000"/>
          <w:sz w:val="24"/>
          <w:szCs w:val="24"/>
        </w:rPr>
        <w:t>tackles</w:t>
      </w:r>
      <w:r w:rsidR="00BA6FE7"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  <w:r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a specific topic. The topic has to be related </w:t>
      </w:r>
      <w:r w:rsidR="00B90838">
        <w:rPr>
          <w:rFonts w:ascii="Candara" w:eastAsia="Times New Roman" w:hAnsi="Candara" w:cs="Arial"/>
          <w:color w:val="000000"/>
          <w:sz w:val="24"/>
          <w:szCs w:val="24"/>
        </w:rPr>
        <w:t>to this year’s</w:t>
      </w:r>
      <w:r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 </w:t>
      </w:r>
      <w:r w:rsidR="004258F9" w:rsidRPr="000867CB">
        <w:rPr>
          <w:rFonts w:ascii="Candara" w:eastAsia="Times New Roman" w:hAnsi="Candara" w:cs="Arial"/>
          <w:color w:val="000000"/>
          <w:sz w:val="24"/>
          <w:szCs w:val="24"/>
        </w:rPr>
        <w:t>c</w:t>
      </w:r>
      <w:r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onference theme: theatrical production. </w:t>
      </w:r>
    </w:p>
    <w:p w:rsidR="005737EA" w:rsidRPr="000867CB" w:rsidRDefault="00CC18D9" w:rsidP="00B90838">
      <w:pPr>
        <w:shd w:val="clear" w:color="auto" w:fill="FFFFFF"/>
        <w:spacing w:before="240" w:after="0" w:line="240" w:lineRule="auto"/>
        <w:jc w:val="both"/>
        <w:rPr>
          <w:rFonts w:ascii="Candara" w:eastAsia="Times New Roman" w:hAnsi="Candara" w:cs="Arial"/>
          <w:color w:val="000000"/>
          <w:sz w:val="24"/>
          <w:szCs w:val="24"/>
        </w:rPr>
      </w:pPr>
      <w:r w:rsidRPr="000867CB">
        <w:rPr>
          <w:rFonts w:ascii="Candara" w:eastAsia="Times New Roman" w:hAnsi="Candara" w:cs="Arial"/>
          <w:color w:val="000000"/>
          <w:sz w:val="24"/>
          <w:szCs w:val="24"/>
        </w:rPr>
        <w:t>*</w:t>
      </w:r>
      <w:r w:rsidR="005737EA"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This call is for participants interested in giving lectures, workshops, and seminars. Another call for </w:t>
      </w:r>
      <w:r w:rsidR="004258F9" w:rsidRPr="000867CB">
        <w:rPr>
          <w:rFonts w:ascii="Candara" w:eastAsia="Times New Roman" w:hAnsi="Candara" w:cs="Arial"/>
          <w:color w:val="000000"/>
          <w:sz w:val="24"/>
          <w:szCs w:val="24"/>
        </w:rPr>
        <w:t>c</w:t>
      </w:r>
      <w:r w:rsidR="005737EA" w:rsidRPr="000867CB">
        <w:rPr>
          <w:rFonts w:ascii="Candara" w:eastAsia="Times New Roman" w:hAnsi="Candara" w:cs="Arial"/>
          <w:color w:val="000000"/>
          <w:sz w:val="24"/>
          <w:szCs w:val="24"/>
        </w:rPr>
        <w:t>onference</w:t>
      </w:r>
      <w:r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 attendees will be announced soon. </w:t>
      </w:r>
      <w:r w:rsidR="005737EA" w:rsidRPr="000867CB">
        <w:rPr>
          <w:rFonts w:ascii="Candara" w:eastAsia="Times New Roman" w:hAnsi="Candara" w:cs="Arial"/>
          <w:color w:val="000000"/>
          <w:sz w:val="24"/>
          <w:szCs w:val="24"/>
        </w:rPr>
        <w:t xml:space="preserve">    </w:t>
      </w:r>
    </w:p>
    <w:p w:rsidR="00293447" w:rsidRDefault="00B90838" w:rsidP="00293447">
      <w:pPr>
        <w:spacing w:before="120" w:after="0" w:line="240" w:lineRule="auto"/>
        <w:jc w:val="both"/>
        <w:rPr>
          <w:rFonts w:ascii="Candara" w:hAnsi="Candara" w:cstheme="majorBidi"/>
          <w:sz w:val="24"/>
          <w:szCs w:val="24"/>
        </w:rPr>
      </w:pPr>
      <w:r w:rsidRPr="00556AE1">
        <w:rPr>
          <w:rFonts w:ascii="Candara" w:hAnsi="Candara" w:cstheme="majorBidi"/>
          <w:spacing w:val="-6"/>
          <w:sz w:val="24"/>
          <w:szCs w:val="24"/>
        </w:rPr>
        <w:t xml:space="preserve">To </w:t>
      </w:r>
      <w:r w:rsidR="00CC18D9" w:rsidRPr="00556AE1">
        <w:rPr>
          <w:rFonts w:ascii="Candara" w:hAnsi="Candara" w:cstheme="majorBidi"/>
          <w:spacing w:val="-6"/>
          <w:sz w:val="24"/>
          <w:szCs w:val="24"/>
        </w:rPr>
        <w:t>participat</w:t>
      </w:r>
      <w:r w:rsidRPr="00556AE1">
        <w:rPr>
          <w:rFonts w:ascii="Candara" w:hAnsi="Candara" w:cstheme="majorBidi"/>
          <w:spacing w:val="-6"/>
          <w:sz w:val="24"/>
          <w:szCs w:val="24"/>
        </w:rPr>
        <w:t>e</w:t>
      </w:r>
      <w:r w:rsidR="00CC18D9" w:rsidRPr="00556AE1">
        <w:rPr>
          <w:rFonts w:ascii="Candara" w:hAnsi="Candara" w:cstheme="majorBidi"/>
          <w:spacing w:val="-6"/>
          <w:sz w:val="24"/>
          <w:szCs w:val="24"/>
        </w:rPr>
        <w:t xml:space="preserve">, please send the </w:t>
      </w:r>
      <w:r w:rsidR="004258F9" w:rsidRPr="00556AE1">
        <w:rPr>
          <w:rFonts w:ascii="Candara" w:hAnsi="Candara" w:cstheme="majorBidi"/>
          <w:spacing w:val="-6"/>
          <w:sz w:val="24"/>
          <w:szCs w:val="24"/>
        </w:rPr>
        <w:t>completed</w:t>
      </w:r>
      <w:r w:rsidR="00CC18D9" w:rsidRPr="00556AE1">
        <w:rPr>
          <w:rFonts w:ascii="Candara" w:hAnsi="Candara" w:cstheme="majorBidi"/>
          <w:spacing w:val="-6"/>
          <w:sz w:val="24"/>
          <w:szCs w:val="24"/>
        </w:rPr>
        <w:t xml:space="preserve"> application form to </w:t>
      </w:r>
      <w:hyperlink r:id="rId8" w:history="1">
        <w:r w:rsidR="00CC18D9" w:rsidRPr="00556AE1">
          <w:rPr>
            <w:rStyle w:val="Hyperlink"/>
            <w:rFonts w:ascii="Candara" w:hAnsi="Candara" w:cstheme="majorBidi"/>
            <w:color w:val="auto"/>
            <w:spacing w:val="-6"/>
            <w:sz w:val="24"/>
            <w:szCs w:val="24"/>
            <w:u w:val="none"/>
          </w:rPr>
          <w:t>saeed.kabeel@bibalex.org</w:t>
        </w:r>
      </w:hyperlink>
      <w:r w:rsidR="00CC18D9" w:rsidRPr="000867CB">
        <w:rPr>
          <w:rFonts w:ascii="Candara" w:hAnsi="Candara" w:cstheme="majorBidi"/>
          <w:sz w:val="24"/>
          <w:szCs w:val="24"/>
        </w:rPr>
        <w:t xml:space="preserve"> no later than</w:t>
      </w:r>
      <w:r w:rsidR="00556AE1">
        <w:rPr>
          <w:rFonts w:ascii="Candara" w:hAnsi="Candara" w:cstheme="majorBidi"/>
          <w:sz w:val="24"/>
          <w:szCs w:val="24"/>
        </w:rPr>
        <w:t xml:space="preserve"> Monday,</w:t>
      </w:r>
      <w:r w:rsidR="00CC18D9" w:rsidRPr="000867CB">
        <w:rPr>
          <w:rFonts w:ascii="Candara" w:hAnsi="Candara" w:cstheme="majorBidi"/>
          <w:sz w:val="24"/>
          <w:szCs w:val="24"/>
        </w:rPr>
        <w:t xml:space="preserve"> 10 August 2015. </w:t>
      </w:r>
    </w:p>
    <w:p w:rsidR="00293447" w:rsidRDefault="00293447">
      <w:pPr>
        <w:rPr>
          <w:rFonts w:ascii="Candara" w:hAnsi="Candara" w:cstheme="majorBidi"/>
          <w:sz w:val="24"/>
          <w:szCs w:val="24"/>
        </w:rPr>
      </w:pPr>
      <w:r>
        <w:rPr>
          <w:rFonts w:ascii="Candara" w:hAnsi="Candara" w:cstheme="majorBidi"/>
          <w:sz w:val="24"/>
          <w:szCs w:val="24"/>
        </w:rPr>
        <w:br w:type="page"/>
      </w:r>
    </w:p>
    <w:p w:rsidR="00CC18D9" w:rsidRPr="000867CB" w:rsidRDefault="00CC18D9" w:rsidP="00293447">
      <w:pPr>
        <w:spacing w:before="120" w:after="0" w:line="240" w:lineRule="auto"/>
        <w:jc w:val="both"/>
        <w:rPr>
          <w:rFonts w:ascii="Candara" w:hAnsi="Candara" w:cstheme="majorBidi"/>
          <w:sz w:val="24"/>
          <w:szCs w:val="24"/>
        </w:rPr>
      </w:pPr>
      <w:r w:rsidRPr="000867CB">
        <w:rPr>
          <w:rFonts w:ascii="Candara" w:hAnsi="Candara" w:cstheme="majorBidi"/>
          <w:sz w:val="24"/>
          <w:szCs w:val="24"/>
        </w:rPr>
        <w:lastRenderedPageBreak/>
        <w:t>For inquiries, please contact:</w:t>
      </w:r>
    </w:p>
    <w:p w:rsidR="00CC18D9" w:rsidRPr="000867CB" w:rsidRDefault="00CC18D9" w:rsidP="00CC18D9">
      <w:pPr>
        <w:spacing w:after="0" w:line="240" w:lineRule="auto"/>
        <w:jc w:val="both"/>
        <w:rPr>
          <w:rFonts w:ascii="Candara" w:hAnsi="Candara" w:cstheme="majorBidi"/>
          <w:sz w:val="24"/>
          <w:szCs w:val="24"/>
        </w:rPr>
      </w:pPr>
      <w:r w:rsidRPr="000867CB">
        <w:rPr>
          <w:rFonts w:ascii="Candara" w:hAnsi="Candara" w:cstheme="majorBidi"/>
          <w:sz w:val="24"/>
          <w:szCs w:val="24"/>
        </w:rPr>
        <w:t>Saeed Kabeel (</w:t>
      </w:r>
      <w:hyperlink r:id="rId9" w:history="1">
        <w:r w:rsidRPr="000867CB">
          <w:rPr>
            <w:rStyle w:val="Hyperlink"/>
            <w:rFonts w:ascii="Candara" w:hAnsi="Candara" w:cstheme="majorBidi"/>
            <w:color w:val="auto"/>
            <w:sz w:val="24"/>
            <w:szCs w:val="24"/>
            <w:u w:val="none"/>
          </w:rPr>
          <w:t>saeed.kabeel@bibalex.org</w:t>
        </w:r>
      </w:hyperlink>
      <w:r w:rsidRPr="000867CB">
        <w:rPr>
          <w:rFonts w:ascii="Candara" w:hAnsi="Candara" w:cstheme="majorBidi"/>
          <w:sz w:val="24"/>
          <w:szCs w:val="24"/>
        </w:rPr>
        <w:t>)</w:t>
      </w:r>
    </w:p>
    <w:p w:rsidR="004258F9" w:rsidRPr="000867CB" w:rsidRDefault="004258F9" w:rsidP="00CC18D9">
      <w:pPr>
        <w:spacing w:after="0" w:line="240" w:lineRule="auto"/>
        <w:jc w:val="both"/>
        <w:rPr>
          <w:rFonts w:ascii="Candara" w:hAnsi="Candara" w:cstheme="majorBidi"/>
          <w:sz w:val="24"/>
          <w:szCs w:val="24"/>
        </w:rPr>
      </w:pPr>
      <w:r w:rsidRPr="000867CB">
        <w:rPr>
          <w:rFonts w:ascii="Candara" w:hAnsi="Candara" w:cstheme="majorBidi"/>
          <w:sz w:val="24"/>
          <w:szCs w:val="24"/>
        </w:rPr>
        <w:t xml:space="preserve">Theater Programmer </w:t>
      </w:r>
    </w:p>
    <w:p w:rsidR="00CC18D9" w:rsidRPr="000867CB" w:rsidRDefault="00CC18D9" w:rsidP="00CC18D9">
      <w:pPr>
        <w:spacing w:after="0" w:line="240" w:lineRule="auto"/>
        <w:jc w:val="both"/>
        <w:rPr>
          <w:rFonts w:ascii="Candara" w:hAnsi="Candara" w:cstheme="majorBidi"/>
          <w:sz w:val="24"/>
          <w:szCs w:val="24"/>
        </w:rPr>
      </w:pPr>
      <w:r w:rsidRPr="000867CB">
        <w:rPr>
          <w:rFonts w:ascii="Candara" w:hAnsi="Candara" w:cstheme="majorBidi"/>
          <w:sz w:val="24"/>
          <w:szCs w:val="24"/>
        </w:rPr>
        <w:t>Arts Center</w:t>
      </w:r>
    </w:p>
    <w:p w:rsidR="00277C57" w:rsidRDefault="00CC18D9" w:rsidP="00CC18D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7321"/>
          <w:sz w:val="27"/>
          <w:szCs w:val="27"/>
          <w:rtl/>
        </w:rPr>
      </w:pPr>
      <w:r w:rsidRPr="000867CB">
        <w:rPr>
          <w:rFonts w:ascii="Candara" w:hAnsi="Candara" w:cstheme="majorBidi"/>
          <w:sz w:val="24"/>
          <w:szCs w:val="24"/>
        </w:rPr>
        <w:t>Bibliotheca Alexandrina</w:t>
      </w:r>
    </w:p>
    <w:sectPr w:rsidR="00277C5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55" w:rsidRDefault="00DC0155" w:rsidP="009E66F1">
      <w:pPr>
        <w:spacing w:after="0" w:line="240" w:lineRule="auto"/>
      </w:pPr>
      <w:r>
        <w:separator/>
      </w:r>
    </w:p>
  </w:endnote>
  <w:endnote w:type="continuationSeparator" w:id="0">
    <w:p w:rsidR="00DC0155" w:rsidRDefault="00DC0155" w:rsidP="009E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F1" w:rsidRDefault="009E66F1" w:rsidP="009E66F1">
    <w:pPr>
      <w:pStyle w:val="Footer"/>
      <w:tabs>
        <w:tab w:val="clear" w:pos="4320"/>
        <w:tab w:val="clear" w:pos="8640"/>
        <w:tab w:val="left" w:pos="3375"/>
      </w:tabs>
    </w:pPr>
    <w:r>
      <w:tab/>
    </w:r>
    <w:r w:rsidRPr="00BA6E88">
      <w:rPr>
        <w:rFonts w:ascii="Times New Roman" w:eastAsia="Times New Roman" w:hAnsi="Times New Roman" w:cs="Times New Roman"/>
        <w:b/>
        <w:bCs/>
        <w:noProof/>
        <w:color w:val="C0504D"/>
        <w:sz w:val="32"/>
        <w:szCs w:val="32"/>
      </w:rPr>
      <w:drawing>
        <wp:anchor distT="0" distB="0" distL="114300" distR="114300" simplePos="0" relativeHeight="251659264" behindDoc="0" locked="0" layoutInCell="1" allowOverlap="1" wp14:anchorId="4C6EE646" wp14:editId="5584E558">
          <wp:simplePos x="0" y="0"/>
          <wp:positionH relativeFrom="margin">
            <wp:posOffset>2685415</wp:posOffset>
          </wp:positionH>
          <wp:positionV relativeFrom="margin">
            <wp:posOffset>8404225</wp:posOffset>
          </wp:positionV>
          <wp:extent cx="931545" cy="369570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55" w:rsidRDefault="00DC0155" w:rsidP="009E66F1">
      <w:pPr>
        <w:spacing w:after="0" w:line="240" w:lineRule="auto"/>
      </w:pPr>
      <w:r>
        <w:separator/>
      </w:r>
    </w:p>
  </w:footnote>
  <w:footnote w:type="continuationSeparator" w:id="0">
    <w:p w:rsidR="00DC0155" w:rsidRDefault="00DC0155" w:rsidP="009E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F1" w:rsidRPr="00A8482A" w:rsidRDefault="00A8482A" w:rsidP="00A8482A">
    <w:pPr>
      <w:tabs>
        <w:tab w:val="left" w:pos="3785"/>
        <w:tab w:val="center" w:pos="4320"/>
        <w:tab w:val="right" w:pos="8640"/>
      </w:tabs>
      <w:spacing w:after="0" w:line="240" w:lineRule="auto"/>
      <w:rPr>
        <w:rtl/>
      </w:rPr>
    </w:pPr>
    <w:r w:rsidRPr="00A8482A">
      <w:tab/>
    </w:r>
    <w:r w:rsidRPr="00A8482A">
      <w:rPr>
        <w:noProof/>
      </w:rPr>
      <w:drawing>
        <wp:anchor distT="0" distB="0" distL="114300" distR="114300" simplePos="0" relativeHeight="251663360" behindDoc="1" locked="0" layoutInCell="1" allowOverlap="1" wp14:anchorId="0C8B4343" wp14:editId="55A00920">
          <wp:simplePos x="0" y="0"/>
          <wp:positionH relativeFrom="column">
            <wp:posOffset>1861820</wp:posOffset>
          </wp:positionH>
          <wp:positionV relativeFrom="margin">
            <wp:posOffset>-799465</wp:posOffset>
          </wp:positionV>
          <wp:extent cx="1591310" cy="795655"/>
          <wp:effectExtent l="0" t="0" r="8890" b="4445"/>
          <wp:wrapTight wrapText="bothSides">
            <wp:wrapPolygon edited="0">
              <wp:start x="0" y="0"/>
              <wp:lineTo x="0" y="21204"/>
              <wp:lineTo x="21462" y="21204"/>
              <wp:lineTo x="2146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76"/>
                  <a:stretch/>
                </pic:blipFill>
                <pic:spPr bwMode="auto">
                  <a:xfrm>
                    <a:off x="0" y="0"/>
                    <a:ext cx="15913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66F1" w:rsidRDefault="009E66F1" w:rsidP="009E66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3FD"/>
    <w:multiLevelType w:val="hybridMultilevel"/>
    <w:tmpl w:val="4810F70C"/>
    <w:lvl w:ilvl="0" w:tplc="74AC6A9C">
      <w:start w:val="1"/>
      <w:numFmt w:val="decimal"/>
      <w:lvlText w:val="%1–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426D1"/>
    <w:multiLevelType w:val="hybridMultilevel"/>
    <w:tmpl w:val="94C2799C"/>
    <w:lvl w:ilvl="0" w:tplc="74AC6A9C">
      <w:start w:val="1"/>
      <w:numFmt w:val="decimal"/>
      <w:lvlText w:val="%1–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8F2A56"/>
    <w:multiLevelType w:val="hybridMultilevel"/>
    <w:tmpl w:val="AA6437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C7707"/>
    <w:multiLevelType w:val="hybridMultilevel"/>
    <w:tmpl w:val="30127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686EC8"/>
    <w:multiLevelType w:val="hybridMultilevel"/>
    <w:tmpl w:val="B47A54AA"/>
    <w:lvl w:ilvl="0" w:tplc="34A8664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141CA"/>
    <w:multiLevelType w:val="multilevel"/>
    <w:tmpl w:val="62DA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217811"/>
    <w:multiLevelType w:val="hybridMultilevel"/>
    <w:tmpl w:val="FA60E0B4"/>
    <w:lvl w:ilvl="0" w:tplc="74AC6A9C">
      <w:start w:val="1"/>
      <w:numFmt w:val="decimal"/>
      <w:lvlText w:val="%1–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B46220"/>
    <w:multiLevelType w:val="hybridMultilevel"/>
    <w:tmpl w:val="7A3CC76E"/>
    <w:lvl w:ilvl="0" w:tplc="74AC6A9C">
      <w:start w:val="1"/>
      <w:numFmt w:val="decimal"/>
      <w:lvlText w:val="%1–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D51EA7"/>
    <w:multiLevelType w:val="hybridMultilevel"/>
    <w:tmpl w:val="30127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117B56"/>
    <w:multiLevelType w:val="hybridMultilevel"/>
    <w:tmpl w:val="2AE28EEC"/>
    <w:lvl w:ilvl="0" w:tplc="248447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260CF"/>
    <w:multiLevelType w:val="hybridMultilevel"/>
    <w:tmpl w:val="4A3E8DBE"/>
    <w:lvl w:ilvl="0" w:tplc="74AC6A9C">
      <w:start w:val="1"/>
      <w:numFmt w:val="decimal"/>
      <w:lvlText w:val="%1–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A7"/>
    <w:rsid w:val="00074B65"/>
    <w:rsid w:val="000867CB"/>
    <w:rsid w:val="000975CE"/>
    <w:rsid w:val="000D14D8"/>
    <w:rsid w:val="000D63DD"/>
    <w:rsid w:val="00112C52"/>
    <w:rsid w:val="00142284"/>
    <w:rsid w:val="0014703F"/>
    <w:rsid w:val="00173D53"/>
    <w:rsid w:val="001911B1"/>
    <w:rsid w:val="00245B52"/>
    <w:rsid w:val="00267BEB"/>
    <w:rsid w:val="00277C57"/>
    <w:rsid w:val="00293447"/>
    <w:rsid w:val="00295578"/>
    <w:rsid w:val="002A0696"/>
    <w:rsid w:val="002A60FA"/>
    <w:rsid w:val="002D578F"/>
    <w:rsid w:val="003A120F"/>
    <w:rsid w:val="003E05A7"/>
    <w:rsid w:val="003E73BC"/>
    <w:rsid w:val="004258F9"/>
    <w:rsid w:val="004577E3"/>
    <w:rsid w:val="004B3637"/>
    <w:rsid w:val="004C2D09"/>
    <w:rsid w:val="004C6D9D"/>
    <w:rsid w:val="004E700F"/>
    <w:rsid w:val="004F07B8"/>
    <w:rsid w:val="005416E5"/>
    <w:rsid w:val="00556AE1"/>
    <w:rsid w:val="005737EA"/>
    <w:rsid w:val="00573EB5"/>
    <w:rsid w:val="00574EEF"/>
    <w:rsid w:val="005B2407"/>
    <w:rsid w:val="005C3722"/>
    <w:rsid w:val="005F4253"/>
    <w:rsid w:val="005F5C0D"/>
    <w:rsid w:val="006337C7"/>
    <w:rsid w:val="006517D6"/>
    <w:rsid w:val="00691D35"/>
    <w:rsid w:val="006A5E1D"/>
    <w:rsid w:val="006D0101"/>
    <w:rsid w:val="006E0813"/>
    <w:rsid w:val="006F3AF4"/>
    <w:rsid w:val="00721036"/>
    <w:rsid w:val="007C5973"/>
    <w:rsid w:val="007C7422"/>
    <w:rsid w:val="007F7951"/>
    <w:rsid w:val="007F7AB3"/>
    <w:rsid w:val="00853036"/>
    <w:rsid w:val="00854403"/>
    <w:rsid w:val="008B47B1"/>
    <w:rsid w:val="008E7FD9"/>
    <w:rsid w:val="00952CE7"/>
    <w:rsid w:val="009E02EA"/>
    <w:rsid w:val="009E3BC3"/>
    <w:rsid w:val="009E66F1"/>
    <w:rsid w:val="00A01867"/>
    <w:rsid w:val="00A23844"/>
    <w:rsid w:val="00A818F8"/>
    <w:rsid w:val="00A826EC"/>
    <w:rsid w:val="00A8482A"/>
    <w:rsid w:val="00B66BD3"/>
    <w:rsid w:val="00B90712"/>
    <w:rsid w:val="00B90838"/>
    <w:rsid w:val="00B94ED3"/>
    <w:rsid w:val="00BA6FE7"/>
    <w:rsid w:val="00BC37C1"/>
    <w:rsid w:val="00C10EE1"/>
    <w:rsid w:val="00C368B9"/>
    <w:rsid w:val="00CB1BF6"/>
    <w:rsid w:val="00CB26F6"/>
    <w:rsid w:val="00CC0482"/>
    <w:rsid w:val="00CC18D9"/>
    <w:rsid w:val="00CD6910"/>
    <w:rsid w:val="00CE7737"/>
    <w:rsid w:val="00D46352"/>
    <w:rsid w:val="00D709DF"/>
    <w:rsid w:val="00DA137D"/>
    <w:rsid w:val="00DB5DAC"/>
    <w:rsid w:val="00DB7FF0"/>
    <w:rsid w:val="00DC0155"/>
    <w:rsid w:val="00E60006"/>
    <w:rsid w:val="00EA19DA"/>
    <w:rsid w:val="00EB32B3"/>
    <w:rsid w:val="00ED5489"/>
    <w:rsid w:val="00EE784F"/>
    <w:rsid w:val="00F002CA"/>
    <w:rsid w:val="00F150C3"/>
    <w:rsid w:val="00F17E6B"/>
    <w:rsid w:val="00F44082"/>
    <w:rsid w:val="00F71547"/>
    <w:rsid w:val="00F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5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6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6F1"/>
  </w:style>
  <w:style w:type="paragraph" w:styleId="Footer">
    <w:name w:val="footer"/>
    <w:basedOn w:val="Normal"/>
    <w:link w:val="FooterChar"/>
    <w:uiPriority w:val="99"/>
    <w:unhideWhenUsed/>
    <w:rsid w:val="009E6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6F1"/>
  </w:style>
  <w:style w:type="paragraph" w:styleId="BalloonText">
    <w:name w:val="Balloon Text"/>
    <w:basedOn w:val="Normal"/>
    <w:link w:val="BalloonTextChar"/>
    <w:uiPriority w:val="99"/>
    <w:semiHidden/>
    <w:unhideWhenUsed/>
    <w:rsid w:val="009E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5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6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6F1"/>
  </w:style>
  <w:style w:type="paragraph" w:styleId="Footer">
    <w:name w:val="footer"/>
    <w:basedOn w:val="Normal"/>
    <w:link w:val="FooterChar"/>
    <w:uiPriority w:val="99"/>
    <w:unhideWhenUsed/>
    <w:rsid w:val="009E6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6F1"/>
  </w:style>
  <w:style w:type="paragraph" w:styleId="BalloonText">
    <w:name w:val="Balloon Text"/>
    <w:basedOn w:val="Normal"/>
    <w:link w:val="BalloonTextChar"/>
    <w:uiPriority w:val="99"/>
    <w:semiHidden/>
    <w:unhideWhenUsed/>
    <w:rsid w:val="009E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eed.kabeel@bibalex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2015-07-06T08:16:00Z</cp:lastPrinted>
  <dcterms:created xsi:type="dcterms:W3CDTF">2015-11-18T07:40:00Z</dcterms:created>
  <dcterms:modified xsi:type="dcterms:W3CDTF">2015-11-18T07:40:00Z</dcterms:modified>
</cp:coreProperties>
</file>