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32" w:rsidRPr="004A1A3E" w:rsidRDefault="009E3032" w:rsidP="009E3032">
      <w:pPr>
        <w:tabs>
          <w:tab w:val="left" w:pos="1500"/>
        </w:tabs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A1A3E">
        <w:rPr>
          <w:rFonts w:asciiTheme="majorBidi" w:hAnsiTheme="majorBidi" w:cstheme="majorBidi"/>
          <w:b/>
          <w:bCs/>
          <w:sz w:val="28"/>
          <w:szCs w:val="28"/>
        </w:rPr>
        <w:t>Yorka</w:t>
      </w:r>
      <w:proofErr w:type="spellEnd"/>
      <w:r w:rsidRPr="004A1A3E">
        <w:rPr>
          <w:rFonts w:asciiTheme="majorBidi" w:hAnsiTheme="majorBidi" w:cstheme="majorBidi"/>
          <w:b/>
          <w:bCs/>
          <w:sz w:val="28"/>
          <w:szCs w:val="28"/>
        </w:rPr>
        <w:t xml:space="preserve"> NIKOLAOU</w:t>
      </w:r>
    </w:p>
    <w:p w:rsidR="009E3032" w:rsidRDefault="009E3032" w:rsidP="009E3032">
      <w:pPr>
        <w:tabs>
          <w:tab w:val="left" w:pos="1500"/>
        </w:tabs>
        <w:rPr>
          <w:rFonts w:asciiTheme="majorBidi" w:hAnsiTheme="majorBidi" w:cstheme="majorBidi"/>
          <w:sz w:val="28"/>
          <w:szCs w:val="28"/>
        </w:rPr>
      </w:pPr>
      <w:r w:rsidRPr="004A1A3E">
        <w:rPr>
          <w:rFonts w:asciiTheme="majorBidi" w:hAnsiTheme="majorBidi" w:cstheme="majorBidi"/>
          <w:sz w:val="28"/>
          <w:szCs w:val="28"/>
        </w:rPr>
        <w:t xml:space="preserve">Numismatic Museum – Athens </w:t>
      </w:r>
    </w:p>
    <w:p w:rsidR="009E3032" w:rsidRDefault="009E3032" w:rsidP="009E3032">
      <w:pPr>
        <w:tabs>
          <w:tab w:val="left" w:pos="1500"/>
        </w:tabs>
        <w:rPr>
          <w:rFonts w:asciiTheme="majorBidi" w:hAnsiTheme="majorBidi" w:cstheme="majorBidi"/>
          <w:sz w:val="28"/>
          <w:szCs w:val="28"/>
        </w:rPr>
      </w:pPr>
    </w:p>
    <w:p w:rsidR="009E3032" w:rsidRDefault="009E3032" w:rsidP="009E3032">
      <w:pPr>
        <w:tabs>
          <w:tab w:val="left" w:pos="1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1A3E">
        <w:rPr>
          <w:rFonts w:asciiTheme="majorBidi" w:hAnsiTheme="majorBidi" w:cstheme="majorBidi"/>
          <w:b/>
          <w:bCs/>
          <w:sz w:val="28"/>
          <w:szCs w:val="28"/>
        </w:rPr>
        <w:t>Inscriptions on Byzantine Coins</w:t>
      </w:r>
    </w:p>
    <w:p w:rsidR="009E3032" w:rsidRPr="004A1A3E" w:rsidRDefault="009E3032" w:rsidP="009E3032">
      <w:pPr>
        <w:tabs>
          <w:tab w:val="left" w:pos="1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E3032" w:rsidRDefault="009E3032" w:rsidP="009E3032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</w:t>
      </w:r>
      <w:r w:rsidRPr="004A1A3E">
        <w:rPr>
          <w:rFonts w:asciiTheme="majorBidi" w:hAnsiTheme="majorBidi" w:cstheme="majorBidi"/>
          <w:sz w:val="28"/>
          <w:szCs w:val="28"/>
        </w:rPr>
        <w:t xml:space="preserve"> paper will deal with several topics concerning inscriptions on byzantine coins such as; the long delay before Latin language and script replaced by Greek; the Greek numerical marks on copper coinage; the different types of inscriptions, i.e. circular, columnar and inscriptions in lines; the replacement of Latin titles by Greek, i.e. ‘</w:t>
      </w:r>
      <w:proofErr w:type="spellStart"/>
      <w:r w:rsidRPr="004A1A3E">
        <w:rPr>
          <w:rFonts w:asciiTheme="majorBidi" w:hAnsiTheme="majorBidi" w:cstheme="majorBidi"/>
          <w:sz w:val="28"/>
          <w:szCs w:val="28"/>
        </w:rPr>
        <w:t>augustus’</w:t>
      </w:r>
      <w:proofErr w:type="spellEnd"/>
      <w:r w:rsidRPr="004A1A3E">
        <w:rPr>
          <w:rFonts w:asciiTheme="majorBidi" w:hAnsiTheme="majorBidi" w:cstheme="majorBidi"/>
          <w:sz w:val="28"/>
          <w:szCs w:val="28"/>
        </w:rPr>
        <w:t xml:space="preserve"> by ‘</w:t>
      </w:r>
      <w:proofErr w:type="spellStart"/>
      <w:r w:rsidRPr="004A1A3E">
        <w:rPr>
          <w:rFonts w:asciiTheme="majorBidi" w:hAnsiTheme="majorBidi" w:cstheme="majorBidi"/>
          <w:sz w:val="28"/>
          <w:szCs w:val="28"/>
        </w:rPr>
        <w:t>despotes</w:t>
      </w:r>
      <w:proofErr w:type="spellEnd"/>
      <w:r w:rsidRPr="004A1A3E">
        <w:rPr>
          <w:rFonts w:asciiTheme="majorBidi" w:hAnsiTheme="majorBidi" w:cstheme="majorBidi"/>
          <w:sz w:val="28"/>
          <w:szCs w:val="28"/>
        </w:rPr>
        <w:t>’ and ‘</w:t>
      </w:r>
      <w:proofErr w:type="spellStart"/>
      <w:r w:rsidRPr="004A1A3E">
        <w:rPr>
          <w:rFonts w:asciiTheme="majorBidi" w:hAnsiTheme="majorBidi" w:cstheme="majorBidi"/>
          <w:sz w:val="28"/>
          <w:szCs w:val="28"/>
        </w:rPr>
        <w:t>basileus</w:t>
      </w:r>
      <w:proofErr w:type="spellEnd"/>
      <w:r w:rsidRPr="004A1A3E">
        <w:rPr>
          <w:rFonts w:asciiTheme="majorBidi" w:hAnsiTheme="majorBidi" w:cstheme="majorBidi"/>
          <w:sz w:val="28"/>
          <w:szCs w:val="28"/>
        </w:rPr>
        <w:t xml:space="preserve">’, </w:t>
      </w:r>
      <w:r>
        <w:rPr>
          <w:rFonts w:asciiTheme="majorBidi" w:hAnsiTheme="majorBidi" w:cstheme="majorBidi"/>
          <w:sz w:val="28"/>
          <w:szCs w:val="28"/>
        </w:rPr>
        <w:t>and so forth</w:t>
      </w:r>
      <w:r w:rsidRPr="004A1A3E">
        <w:rPr>
          <w:rFonts w:asciiTheme="majorBidi" w:hAnsiTheme="majorBidi" w:cstheme="majorBidi"/>
          <w:sz w:val="28"/>
          <w:szCs w:val="28"/>
        </w:rPr>
        <w:t xml:space="preserve">. </w:t>
      </w:r>
    </w:p>
    <w:p w:rsidR="009E3032" w:rsidRDefault="009E3032" w:rsidP="009E3032">
      <w:pPr>
        <w:ind w:firstLine="720"/>
        <w:rPr>
          <w:rFonts w:asciiTheme="majorBidi" w:hAnsiTheme="majorBidi" w:cstheme="majorBidi"/>
          <w:sz w:val="28"/>
          <w:szCs w:val="28"/>
        </w:rPr>
      </w:pPr>
    </w:p>
    <w:p w:rsidR="009E3032" w:rsidRPr="004A1A3E" w:rsidRDefault="009E3032" w:rsidP="009E3032">
      <w:pPr>
        <w:ind w:firstLine="72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</w:t>
      </w:r>
    </w:p>
    <w:p w:rsidR="009E3032" w:rsidRPr="004A1A3E" w:rsidRDefault="009E3032" w:rsidP="009E3032">
      <w:pPr>
        <w:tabs>
          <w:tab w:val="left" w:pos="1500"/>
        </w:tabs>
        <w:rPr>
          <w:rFonts w:asciiTheme="majorBidi" w:hAnsiTheme="majorBidi" w:cstheme="majorBidi"/>
          <w:sz w:val="28"/>
          <w:szCs w:val="28"/>
        </w:rPr>
      </w:pPr>
      <w:r w:rsidRPr="004A1A3E">
        <w:rPr>
          <w:rFonts w:asciiTheme="majorBidi" w:hAnsiTheme="majorBidi" w:cstheme="majorBidi"/>
          <w:sz w:val="28"/>
          <w:szCs w:val="28"/>
        </w:rPr>
        <w:t> 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032"/>
    <w:rsid w:val="001101A0"/>
    <w:rsid w:val="009E3032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32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Bibliotheca Alexandrina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2009-02-23T13:43:00Z</dcterms:created>
  <dcterms:modified xsi:type="dcterms:W3CDTF">2009-02-23T13:43:00Z</dcterms:modified>
</cp:coreProperties>
</file>