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A04" w:rsidRPr="004A1A3E" w:rsidRDefault="00BD3A04" w:rsidP="00BD3A04">
      <w:pPr>
        <w:tabs>
          <w:tab w:val="left" w:pos="1500"/>
        </w:tabs>
        <w:rPr>
          <w:rFonts w:asciiTheme="majorBidi" w:hAnsiTheme="majorBidi" w:cstheme="majorBidi"/>
          <w:b/>
          <w:bCs/>
          <w:sz w:val="28"/>
          <w:szCs w:val="28"/>
        </w:rPr>
      </w:pPr>
      <w:r w:rsidRPr="004A1A3E">
        <w:rPr>
          <w:rFonts w:asciiTheme="majorBidi" w:hAnsiTheme="majorBidi" w:cstheme="majorBidi"/>
          <w:b/>
          <w:bCs/>
          <w:sz w:val="28"/>
          <w:szCs w:val="28"/>
        </w:rPr>
        <w:t xml:space="preserve">Lila </w:t>
      </w:r>
      <w:proofErr w:type="spellStart"/>
      <w:r w:rsidRPr="004A1A3E">
        <w:rPr>
          <w:rFonts w:asciiTheme="majorBidi" w:hAnsiTheme="majorBidi" w:cstheme="majorBidi"/>
          <w:b/>
          <w:bCs/>
          <w:sz w:val="28"/>
          <w:szCs w:val="28"/>
        </w:rPr>
        <w:t>Pavlopoulou</w:t>
      </w:r>
      <w:proofErr w:type="spellEnd"/>
    </w:p>
    <w:p w:rsidR="00BD3A04" w:rsidRPr="004A1A3E" w:rsidRDefault="00BD3A04" w:rsidP="00BD3A04">
      <w:pPr>
        <w:tabs>
          <w:tab w:val="left" w:pos="1500"/>
        </w:tabs>
        <w:rPr>
          <w:rFonts w:asciiTheme="majorBidi" w:hAnsiTheme="majorBidi" w:cstheme="majorBidi"/>
          <w:sz w:val="28"/>
          <w:szCs w:val="28"/>
        </w:rPr>
      </w:pPr>
      <w:r w:rsidRPr="004A1A3E">
        <w:rPr>
          <w:rFonts w:asciiTheme="majorBidi" w:hAnsiTheme="majorBidi" w:cstheme="majorBidi"/>
          <w:sz w:val="28"/>
          <w:szCs w:val="28"/>
        </w:rPr>
        <w:t>Aristo</w:t>
      </w:r>
      <w:r>
        <w:rPr>
          <w:rFonts w:asciiTheme="majorBidi" w:hAnsiTheme="majorBidi" w:cstheme="majorBidi"/>
          <w:sz w:val="28"/>
          <w:szCs w:val="28"/>
        </w:rPr>
        <w:t xml:space="preserve">tle University of Thessaloniki - </w:t>
      </w:r>
      <w:r w:rsidRPr="004A1A3E">
        <w:rPr>
          <w:rFonts w:asciiTheme="majorBidi" w:hAnsiTheme="majorBidi" w:cstheme="majorBidi"/>
          <w:sz w:val="28"/>
          <w:szCs w:val="28"/>
        </w:rPr>
        <w:t>Greece</w:t>
      </w:r>
    </w:p>
    <w:p w:rsidR="00BD3A04" w:rsidRPr="004A1A3E" w:rsidRDefault="00BD3A04" w:rsidP="00BD3A04">
      <w:pPr>
        <w:tabs>
          <w:tab w:val="left" w:pos="1500"/>
        </w:tabs>
        <w:rPr>
          <w:rFonts w:asciiTheme="majorBidi" w:hAnsiTheme="majorBidi" w:cstheme="majorBidi"/>
          <w:b/>
          <w:bCs/>
          <w:sz w:val="28"/>
          <w:szCs w:val="28"/>
        </w:rPr>
      </w:pPr>
      <w:r w:rsidRPr="004A1A3E">
        <w:rPr>
          <w:rFonts w:asciiTheme="majorBidi" w:hAnsiTheme="majorBidi" w:cstheme="majorBidi"/>
          <w:b/>
          <w:bCs/>
          <w:sz w:val="28"/>
          <w:szCs w:val="28"/>
        </w:rPr>
        <w:t xml:space="preserve">Inscriptions </w:t>
      </w:r>
      <w:r>
        <w:rPr>
          <w:rFonts w:asciiTheme="majorBidi" w:hAnsiTheme="majorBidi" w:cstheme="majorBidi"/>
          <w:b/>
          <w:bCs/>
          <w:sz w:val="28"/>
          <w:szCs w:val="28"/>
        </w:rPr>
        <w:t>a</w:t>
      </w:r>
      <w:r w:rsidRPr="004A1A3E">
        <w:rPr>
          <w:rFonts w:asciiTheme="majorBidi" w:hAnsiTheme="majorBidi" w:cstheme="majorBidi"/>
          <w:b/>
          <w:bCs/>
          <w:sz w:val="28"/>
          <w:szCs w:val="28"/>
        </w:rPr>
        <w:t xml:space="preserve">nd Iconography </w:t>
      </w:r>
      <w:r>
        <w:rPr>
          <w:rFonts w:asciiTheme="majorBidi" w:hAnsiTheme="majorBidi" w:cstheme="majorBidi"/>
          <w:b/>
          <w:bCs/>
          <w:sz w:val="28"/>
          <w:szCs w:val="28"/>
        </w:rPr>
        <w:t>f</w:t>
      </w:r>
      <w:r w:rsidRPr="004A1A3E">
        <w:rPr>
          <w:rFonts w:asciiTheme="majorBidi" w:hAnsiTheme="majorBidi" w:cstheme="majorBidi"/>
          <w:b/>
          <w:bCs/>
          <w:sz w:val="28"/>
          <w:szCs w:val="28"/>
        </w:rPr>
        <w:t xml:space="preserve">rom Coins </w:t>
      </w:r>
      <w:r>
        <w:rPr>
          <w:rFonts w:asciiTheme="majorBidi" w:hAnsiTheme="majorBidi" w:cstheme="majorBidi"/>
          <w:b/>
          <w:bCs/>
          <w:sz w:val="28"/>
          <w:szCs w:val="28"/>
        </w:rPr>
        <w:t>o</w:t>
      </w:r>
      <w:r w:rsidRPr="004A1A3E">
        <w:rPr>
          <w:rFonts w:asciiTheme="majorBidi" w:hAnsiTheme="majorBidi" w:cstheme="majorBidi"/>
          <w:b/>
          <w:bCs/>
          <w:sz w:val="28"/>
          <w:szCs w:val="28"/>
        </w:rPr>
        <w:t xml:space="preserve">f </w:t>
      </w:r>
      <w:r>
        <w:rPr>
          <w:rFonts w:asciiTheme="majorBidi" w:hAnsiTheme="majorBidi" w:cstheme="majorBidi"/>
          <w:b/>
          <w:bCs/>
          <w:sz w:val="28"/>
          <w:szCs w:val="28"/>
        </w:rPr>
        <w:t>t</w:t>
      </w:r>
      <w:r w:rsidRPr="004A1A3E">
        <w:rPr>
          <w:rFonts w:asciiTheme="majorBidi" w:hAnsiTheme="majorBidi" w:cstheme="majorBidi"/>
          <w:b/>
          <w:bCs/>
          <w:sz w:val="28"/>
          <w:szCs w:val="28"/>
        </w:rPr>
        <w:t xml:space="preserve">he Macedonian Kings </w:t>
      </w:r>
      <w:r>
        <w:rPr>
          <w:rFonts w:asciiTheme="majorBidi" w:hAnsiTheme="majorBidi" w:cstheme="majorBidi"/>
          <w:b/>
          <w:bCs/>
          <w:sz w:val="28"/>
          <w:szCs w:val="28"/>
        </w:rPr>
        <w:t>a</w:t>
      </w:r>
      <w:r w:rsidRPr="004A1A3E">
        <w:rPr>
          <w:rFonts w:asciiTheme="majorBidi" w:hAnsiTheme="majorBidi" w:cstheme="majorBidi"/>
          <w:b/>
          <w:bCs/>
          <w:sz w:val="28"/>
          <w:szCs w:val="28"/>
        </w:rPr>
        <w:t>t Dion</w:t>
      </w:r>
    </w:p>
    <w:p w:rsidR="00BD3A04" w:rsidRPr="004A1A3E" w:rsidRDefault="00BD3A04" w:rsidP="00BD3A04">
      <w:pPr>
        <w:tabs>
          <w:tab w:val="left" w:pos="1500"/>
        </w:tabs>
        <w:rPr>
          <w:rFonts w:asciiTheme="majorBidi" w:hAnsiTheme="majorBidi" w:cstheme="majorBidi"/>
          <w:sz w:val="28"/>
          <w:szCs w:val="28"/>
        </w:rPr>
      </w:pPr>
    </w:p>
    <w:p w:rsidR="00BD3A04" w:rsidRPr="004A1A3E" w:rsidRDefault="00BD3A04" w:rsidP="00BD3A04">
      <w:pPr>
        <w:tabs>
          <w:tab w:val="left" w:pos="1500"/>
        </w:tabs>
        <w:jc w:val="both"/>
        <w:rPr>
          <w:rFonts w:asciiTheme="majorBidi" w:hAnsiTheme="majorBidi" w:cstheme="majorBidi"/>
          <w:sz w:val="28"/>
          <w:szCs w:val="28"/>
        </w:rPr>
      </w:pPr>
      <w:r w:rsidRPr="004A1A3E">
        <w:rPr>
          <w:rFonts w:asciiTheme="majorBidi" w:hAnsiTheme="majorBidi" w:cstheme="majorBidi"/>
          <w:sz w:val="28"/>
          <w:szCs w:val="28"/>
        </w:rPr>
        <w:t xml:space="preserve">    This paper will introduce and discuss</w:t>
      </w:r>
      <w:r>
        <w:rPr>
          <w:rFonts w:asciiTheme="majorBidi" w:hAnsiTheme="majorBidi" w:cstheme="majorBidi"/>
          <w:sz w:val="28"/>
          <w:szCs w:val="28"/>
        </w:rPr>
        <w:t>,</w:t>
      </w:r>
      <w:r w:rsidRPr="004A1A3E">
        <w:rPr>
          <w:rFonts w:asciiTheme="majorBidi" w:hAnsiTheme="majorBidi" w:cstheme="majorBidi"/>
          <w:sz w:val="28"/>
          <w:szCs w:val="28"/>
        </w:rPr>
        <w:t xml:space="preserve"> for the first time</w:t>
      </w:r>
      <w:r>
        <w:rPr>
          <w:rFonts w:asciiTheme="majorBidi" w:hAnsiTheme="majorBidi" w:cstheme="majorBidi"/>
          <w:sz w:val="28"/>
          <w:szCs w:val="28"/>
        </w:rPr>
        <w:t>,</w:t>
      </w:r>
      <w:r w:rsidRPr="004A1A3E">
        <w:rPr>
          <w:rFonts w:asciiTheme="majorBidi" w:hAnsiTheme="majorBidi" w:cstheme="majorBidi"/>
          <w:sz w:val="28"/>
          <w:szCs w:val="28"/>
        </w:rPr>
        <w:t xml:space="preserve"> a selection of </w:t>
      </w:r>
      <w:proofErr w:type="gramStart"/>
      <w:r w:rsidRPr="004A1A3E">
        <w:rPr>
          <w:rFonts w:asciiTheme="majorBidi" w:hAnsiTheme="majorBidi" w:cstheme="majorBidi"/>
          <w:sz w:val="28"/>
          <w:szCs w:val="28"/>
        </w:rPr>
        <w:t>309  important</w:t>
      </w:r>
      <w:proofErr w:type="gramEnd"/>
      <w:r w:rsidRPr="004A1A3E">
        <w:rPr>
          <w:rFonts w:asciiTheme="majorBidi" w:hAnsiTheme="majorBidi" w:cstheme="majorBidi"/>
          <w:sz w:val="28"/>
          <w:szCs w:val="28"/>
        </w:rPr>
        <w:t xml:space="preserve"> coins from Dion, the sacred city of the ancient Macedonian kingdom. These coins provide us with important evidence for the entire period of Macedonian rule, dating from Alexander the First (498-454 BC) to the </w:t>
      </w:r>
      <w:r>
        <w:rPr>
          <w:rFonts w:asciiTheme="majorBidi" w:hAnsiTheme="majorBidi" w:cstheme="majorBidi"/>
          <w:sz w:val="28"/>
          <w:szCs w:val="28"/>
        </w:rPr>
        <w:t>last</w:t>
      </w:r>
      <w:r w:rsidRPr="004A1A3E">
        <w:rPr>
          <w:rFonts w:asciiTheme="majorBidi" w:hAnsiTheme="majorBidi" w:cstheme="majorBidi"/>
          <w:sz w:val="28"/>
          <w:szCs w:val="28"/>
        </w:rPr>
        <w:t xml:space="preserve"> ruler </w:t>
      </w:r>
      <w:proofErr w:type="spellStart"/>
      <w:r w:rsidRPr="004A1A3E">
        <w:rPr>
          <w:rFonts w:asciiTheme="majorBidi" w:hAnsiTheme="majorBidi" w:cstheme="majorBidi"/>
          <w:sz w:val="28"/>
          <w:szCs w:val="28"/>
        </w:rPr>
        <w:t>Perseus</w:t>
      </w:r>
      <w:proofErr w:type="spellEnd"/>
      <w:r w:rsidRPr="004A1A3E">
        <w:rPr>
          <w:rFonts w:asciiTheme="majorBidi" w:hAnsiTheme="majorBidi" w:cstheme="majorBidi"/>
          <w:sz w:val="28"/>
          <w:szCs w:val="28"/>
        </w:rPr>
        <w:t xml:space="preserve"> (179-168 BC).</w:t>
      </w:r>
    </w:p>
    <w:p w:rsidR="00BD3A04" w:rsidRPr="004A1A3E" w:rsidRDefault="00BD3A04" w:rsidP="00BD3A04">
      <w:pPr>
        <w:tabs>
          <w:tab w:val="left" w:pos="1500"/>
        </w:tabs>
        <w:jc w:val="both"/>
        <w:rPr>
          <w:rFonts w:asciiTheme="majorBidi" w:hAnsiTheme="majorBidi" w:cstheme="majorBidi"/>
          <w:sz w:val="28"/>
          <w:szCs w:val="28"/>
        </w:rPr>
      </w:pPr>
      <w:r w:rsidRPr="004A1A3E">
        <w:rPr>
          <w:rFonts w:asciiTheme="majorBidi" w:hAnsiTheme="majorBidi" w:cstheme="majorBidi"/>
          <w:sz w:val="28"/>
          <w:szCs w:val="28"/>
        </w:rPr>
        <w:t xml:space="preserve">    Although the Aristotle University of Thessaloniki has been conducting ongoing excavations in Dion since 1973, this paper will be the first </w:t>
      </w:r>
      <w:proofErr w:type="spellStart"/>
      <w:r w:rsidRPr="004A1A3E">
        <w:rPr>
          <w:rFonts w:asciiTheme="majorBidi" w:hAnsiTheme="majorBidi" w:cstheme="majorBidi"/>
          <w:sz w:val="28"/>
          <w:szCs w:val="28"/>
        </w:rPr>
        <w:t>opporunity</w:t>
      </w:r>
      <w:proofErr w:type="spellEnd"/>
      <w:r w:rsidRPr="004A1A3E">
        <w:rPr>
          <w:rFonts w:asciiTheme="majorBidi" w:hAnsiTheme="majorBidi" w:cstheme="majorBidi"/>
          <w:sz w:val="28"/>
          <w:szCs w:val="28"/>
        </w:rPr>
        <w:t xml:space="preserve"> for these coins to be discussed in a conference setting, placing them in an historical and archaeological context and bringing them to a wider audience. </w:t>
      </w:r>
      <w:proofErr w:type="gramStart"/>
      <w:r>
        <w:rPr>
          <w:rFonts w:asciiTheme="majorBidi" w:hAnsiTheme="majorBidi" w:cstheme="majorBidi"/>
          <w:sz w:val="28"/>
          <w:szCs w:val="28"/>
        </w:rPr>
        <w:t xml:space="preserve">I </w:t>
      </w:r>
      <w:r w:rsidRPr="004A1A3E">
        <w:rPr>
          <w:rFonts w:asciiTheme="majorBidi" w:hAnsiTheme="majorBidi" w:cstheme="majorBidi"/>
          <w:sz w:val="28"/>
          <w:szCs w:val="28"/>
        </w:rPr>
        <w:t xml:space="preserve"> will</w:t>
      </w:r>
      <w:proofErr w:type="gramEnd"/>
      <w:r w:rsidRPr="004A1A3E">
        <w:rPr>
          <w:rFonts w:asciiTheme="majorBidi" w:hAnsiTheme="majorBidi" w:cstheme="majorBidi"/>
          <w:sz w:val="28"/>
          <w:szCs w:val="28"/>
        </w:rPr>
        <w:t xml:space="preserve"> discuss both the inscriptions and the iconography of these coins and what this new evidence reveals of the nature of Macedonian rule, as well as the weighting system and the variety of metals used in their manufacture. Furthermore,</w:t>
      </w:r>
      <w:r>
        <w:rPr>
          <w:rFonts w:asciiTheme="majorBidi" w:hAnsiTheme="majorBidi" w:cstheme="majorBidi"/>
          <w:sz w:val="28"/>
          <w:szCs w:val="28"/>
        </w:rPr>
        <w:t xml:space="preserve"> I</w:t>
      </w:r>
      <w:r w:rsidRPr="004A1A3E">
        <w:rPr>
          <w:rFonts w:asciiTheme="majorBidi" w:hAnsiTheme="majorBidi" w:cstheme="majorBidi"/>
          <w:sz w:val="28"/>
          <w:szCs w:val="28"/>
        </w:rPr>
        <w:t xml:space="preserve"> will also consider the archaeological context of these finds. All were excavated from within the extra </w:t>
      </w:r>
      <w:proofErr w:type="spellStart"/>
      <w:r w:rsidRPr="004A1A3E">
        <w:rPr>
          <w:rFonts w:asciiTheme="majorBidi" w:hAnsiTheme="majorBidi" w:cstheme="majorBidi"/>
          <w:sz w:val="28"/>
          <w:szCs w:val="28"/>
        </w:rPr>
        <w:t>muros</w:t>
      </w:r>
      <w:proofErr w:type="spellEnd"/>
      <w:r w:rsidRPr="004A1A3E">
        <w:rPr>
          <w:rFonts w:asciiTheme="majorBidi" w:hAnsiTheme="majorBidi" w:cstheme="majorBidi"/>
          <w:sz w:val="28"/>
          <w:szCs w:val="28"/>
        </w:rPr>
        <w:t xml:space="preserve"> area of Dion, a large religious centre containing numerous sanctuaries, theaters and a stadium, suggesting that a proportion of these were votive offerings.</w:t>
      </w:r>
    </w:p>
    <w:p w:rsidR="00BD3A04" w:rsidRDefault="00BD3A04" w:rsidP="00BD3A04">
      <w:pPr>
        <w:tabs>
          <w:tab w:val="left" w:pos="1500"/>
        </w:tabs>
        <w:jc w:val="both"/>
        <w:rPr>
          <w:rFonts w:asciiTheme="majorBidi" w:hAnsiTheme="majorBidi" w:cstheme="majorBidi"/>
          <w:sz w:val="28"/>
          <w:szCs w:val="28"/>
        </w:rPr>
      </w:pPr>
      <w:r w:rsidRPr="004A1A3E">
        <w:rPr>
          <w:rFonts w:asciiTheme="majorBidi" w:hAnsiTheme="majorBidi" w:cstheme="majorBidi"/>
          <w:sz w:val="28"/>
          <w:szCs w:val="28"/>
        </w:rPr>
        <w:t xml:space="preserve">    Thus, we will not only introduce some of the work that the AUTH has been doing in Dion over the past 35 years, particularly in numismatics, but also hope to encourage a discussion of our interpretations amongst a diverse array of scholars, ultimately making these important sources available to all.</w:t>
      </w:r>
    </w:p>
    <w:p w:rsidR="00BD3A04" w:rsidRDefault="00BD3A04" w:rsidP="00BD3A04">
      <w:pPr>
        <w:tabs>
          <w:tab w:val="left" w:pos="1500"/>
        </w:tabs>
        <w:rPr>
          <w:rFonts w:asciiTheme="majorBidi" w:hAnsiTheme="majorBidi" w:cstheme="majorBidi"/>
          <w:sz w:val="28"/>
          <w:szCs w:val="28"/>
        </w:rPr>
      </w:pPr>
    </w:p>
    <w:p w:rsidR="00BD3A04" w:rsidRDefault="00BD3A04" w:rsidP="00BD3A04">
      <w:pPr>
        <w:tabs>
          <w:tab w:val="left" w:pos="1500"/>
        </w:tabs>
        <w:jc w:val="center"/>
        <w:rPr>
          <w:rFonts w:asciiTheme="majorBidi" w:hAnsiTheme="majorBidi" w:cstheme="majorBidi"/>
          <w:sz w:val="28"/>
          <w:szCs w:val="28"/>
        </w:rPr>
      </w:pPr>
      <w:r>
        <w:rPr>
          <w:rFonts w:asciiTheme="majorBidi" w:hAnsiTheme="majorBidi" w:cstheme="majorBidi"/>
          <w:sz w:val="28"/>
          <w:szCs w:val="28"/>
        </w:rPr>
        <w:t>---------------------------------------------------------</w:t>
      </w:r>
    </w:p>
    <w:p w:rsidR="00BD3A04" w:rsidRDefault="00BD3A04" w:rsidP="00BD3A04">
      <w:pPr>
        <w:tabs>
          <w:tab w:val="left" w:pos="1500"/>
        </w:tabs>
        <w:jc w:val="center"/>
        <w:rPr>
          <w:rFonts w:asciiTheme="majorBidi" w:hAnsiTheme="majorBidi" w:cstheme="majorBidi"/>
          <w:sz w:val="28"/>
          <w:szCs w:val="28"/>
        </w:rPr>
      </w:pPr>
    </w:p>
    <w:p w:rsidR="001101A0" w:rsidRDefault="001101A0"/>
    <w:sectPr w:rsidR="001101A0" w:rsidSect="001101A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3A04"/>
    <w:rsid w:val="001101A0"/>
    <w:rsid w:val="00BD3A04"/>
    <w:rsid w:val="00EE60D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192" w:lineRule="exact"/>
        <w:ind w:left="158" w:hanging="1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A04"/>
    <w:pPr>
      <w:spacing w:before="0" w:beforeAutospacing="0" w:after="200" w:afterAutospacing="0" w:line="276" w:lineRule="auto"/>
      <w:ind w:left="0" w:firstLine="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1405</Characters>
  <Application>Microsoft Office Word</Application>
  <DocSecurity>0</DocSecurity>
  <Lines>11</Lines>
  <Paragraphs>3</Paragraphs>
  <ScaleCrop>false</ScaleCrop>
  <Company>Bibliotheca Alexandrina</Company>
  <LinksUpToDate>false</LinksUpToDate>
  <CharactersWithSpaces>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INSTALLATION</dc:creator>
  <cp:keywords/>
  <dc:description/>
  <cp:lastModifiedBy>INSTALLATION</cp:lastModifiedBy>
  <cp:revision>1</cp:revision>
  <dcterms:created xsi:type="dcterms:W3CDTF">2009-02-23T13:44:00Z</dcterms:created>
  <dcterms:modified xsi:type="dcterms:W3CDTF">2009-02-23T13:44:00Z</dcterms:modified>
</cp:coreProperties>
</file>