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EB8" w:rsidRPr="000073A4" w:rsidRDefault="00661EB8" w:rsidP="00661EB8">
      <w:pPr>
        <w:bidi/>
        <w:rPr>
          <w:rFonts w:cs="Traditional Arabic"/>
          <w:b/>
          <w:bCs/>
          <w:sz w:val="32"/>
          <w:szCs w:val="32"/>
          <w:rtl/>
          <w:lang w:bidi="ar-DZ"/>
        </w:rPr>
      </w:pPr>
      <w:r w:rsidRPr="000073A4">
        <w:rPr>
          <w:rFonts w:cs="Traditional Arabic" w:hint="cs"/>
          <w:b/>
          <w:bCs/>
          <w:sz w:val="32"/>
          <w:szCs w:val="32"/>
          <w:rtl/>
          <w:lang w:bidi="ar-DZ"/>
        </w:rPr>
        <w:t>أحمد عبد الرحيم السايح</w:t>
      </w:r>
    </w:p>
    <w:p w:rsidR="00661EB8" w:rsidRPr="00164A54" w:rsidRDefault="00661EB8" w:rsidP="00661EB8">
      <w:pPr>
        <w:bidi/>
        <w:rPr>
          <w:rFonts w:cs="Traditional Arabic"/>
          <w:sz w:val="32"/>
          <w:szCs w:val="32"/>
          <w:lang w:bidi="ar-DZ"/>
        </w:rPr>
      </w:pPr>
      <w:r w:rsidRPr="00164A54">
        <w:rPr>
          <w:rFonts w:cs="Traditional Arabic" w:hint="cs"/>
          <w:sz w:val="32"/>
          <w:szCs w:val="32"/>
          <w:rtl/>
          <w:lang w:bidi="ar-DZ"/>
        </w:rPr>
        <w:t xml:space="preserve">جامعة الأزهر </w:t>
      </w:r>
      <w:r w:rsidRPr="00164A54">
        <w:rPr>
          <w:rFonts w:cs="Traditional Arabic"/>
          <w:sz w:val="32"/>
          <w:szCs w:val="32"/>
          <w:rtl/>
          <w:lang w:bidi="ar-DZ"/>
        </w:rPr>
        <w:t>–</w:t>
      </w:r>
      <w:r w:rsidRPr="00164A54">
        <w:rPr>
          <w:rFonts w:cs="Traditional Arabic" w:hint="cs"/>
          <w:sz w:val="32"/>
          <w:szCs w:val="32"/>
          <w:rtl/>
          <w:lang w:bidi="ar-DZ"/>
        </w:rPr>
        <w:t xml:space="preserve"> مصر </w:t>
      </w:r>
    </w:p>
    <w:p w:rsidR="00661EB8" w:rsidRPr="00164A54" w:rsidRDefault="00661EB8" w:rsidP="00661EB8">
      <w:pPr>
        <w:tabs>
          <w:tab w:val="left" w:pos="1985"/>
        </w:tabs>
        <w:bidi/>
        <w:jc w:val="center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نشأة النقود في المجتمع الإنساني</w:t>
      </w:r>
    </w:p>
    <w:p w:rsidR="00661EB8" w:rsidRDefault="00661EB8" w:rsidP="00661EB8">
      <w:pPr>
        <w:bidi/>
        <w:spacing w:before="120" w:line="360" w:lineRule="auto"/>
        <w:ind w:firstLine="720"/>
        <w:jc w:val="both"/>
        <w:rPr>
          <w:rFonts w:ascii="Arial" w:hAnsi="Arial" w:cs="Traditional Arabic"/>
          <w:sz w:val="32"/>
          <w:szCs w:val="32"/>
          <w:rtl/>
          <w:lang w:bidi="ar-EG"/>
        </w:rPr>
      </w:pPr>
      <w:proofErr w:type="gramStart"/>
      <w:r>
        <w:rPr>
          <w:rFonts w:ascii="Arial" w:hAnsi="Arial" w:cs="Traditional Arabic" w:hint="cs"/>
          <w:sz w:val="32"/>
          <w:szCs w:val="32"/>
          <w:rtl/>
          <w:lang w:bidi="ar-EG"/>
        </w:rPr>
        <w:t>بداية</w:t>
      </w:r>
      <w:proofErr w:type="gramEnd"/>
      <w:r>
        <w:rPr>
          <w:rFonts w:ascii="Arial" w:hAnsi="Arial" w:cs="Traditional Arabic" w:hint="cs"/>
          <w:sz w:val="32"/>
          <w:szCs w:val="32"/>
          <w:rtl/>
          <w:lang w:bidi="ar-EG"/>
        </w:rPr>
        <w:t xml:space="preserve"> يحسن أن ندرك أن النقد في اللغة</w:t>
      </w:r>
      <w:r w:rsidRPr="00164A54">
        <w:rPr>
          <w:rFonts w:ascii="Arial" w:hAnsi="Arial" w:cs="Traditional Arabic" w:hint="cs"/>
          <w:sz w:val="32"/>
          <w:szCs w:val="32"/>
          <w:rtl/>
          <w:lang w:bidi="ar-EG"/>
        </w:rPr>
        <w:t xml:space="preserve"> يطلق على تمييز الدرهم وإخراج المزيف منها. والنقود في المصطلح: هي الشيء الذي اصطلح الناس على جعله ثمنًا للمبيعات، </w:t>
      </w:r>
      <w:proofErr w:type="gramStart"/>
      <w:r w:rsidRPr="00164A54">
        <w:rPr>
          <w:rFonts w:ascii="Arial" w:hAnsi="Arial" w:cs="Traditional Arabic" w:hint="cs"/>
          <w:sz w:val="32"/>
          <w:szCs w:val="32"/>
          <w:rtl/>
          <w:lang w:bidi="ar-EG"/>
        </w:rPr>
        <w:t>وأجرة</w:t>
      </w:r>
      <w:proofErr w:type="gramEnd"/>
      <w:r w:rsidRPr="00164A54">
        <w:rPr>
          <w:rFonts w:ascii="Arial" w:hAnsi="Arial" w:cs="Traditional Arabic" w:hint="cs"/>
          <w:sz w:val="32"/>
          <w:szCs w:val="32"/>
          <w:rtl/>
          <w:lang w:bidi="ar-EG"/>
        </w:rPr>
        <w:t xml:space="preserve"> للجهود، والخدمات. سواء كانت معدنًا أم غير معدن.</w:t>
      </w:r>
    </w:p>
    <w:p w:rsidR="00661EB8" w:rsidRPr="00164A54" w:rsidRDefault="00661EB8" w:rsidP="00661EB8">
      <w:pPr>
        <w:bidi/>
        <w:spacing w:before="120" w:line="360" w:lineRule="auto"/>
        <w:ind w:firstLine="720"/>
        <w:jc w:val="both"/>
        <w:rPr>
          <w:rFonts w:ascii="Arial" w:hAnsi="Arial" w:cs="Traditional Arabic"/>
          <w:sz w:val="32"/>
          <w:szCs w:val="32"/>
          <w:rtl/>
          <w:lang w:bidi="ar-EG"/>
        </w:rPr>
      </w:pPr>
      <w:r w:rsidRPr="00164A54">
        <w:rPr>
          <w:rFonts w:ascii="Arial" w:hAnsi="Arial" w:cs="Traditional Arabic" w:hint="cs"/>
          <w:sz w:val="32"/>
          <w:szCs w:val="32"/>
          <w:rtl/>
          <w:lang w:bidi="ar-EG"/>
        </w:rPr>
        <w:t>ومما يحسن أن نشير إليه: أن النقود نشأت في مجت</w:t>
      </w:r>
      <w:proofErr w:type="gramStart"/>
      <w:r w:rsidRPr="00164A54">
        <w:rPr>
          <w:rFonts w:ascii="Arial" w:hAnsi="Arial" w:cs="Traditional Arabic" w:hint="cs"/>
          <w:sz w:val="32"/>
          <w:szCs w:val="32"/>
          <w:rtl/>
          <w:lang w:bidi="ar-EG"/>
        </w:rPr>
        <w:t>مع إنساني</w:t>
      </w:r>
      <w:proofErr w:type="gramEnd"/>
      <w:r w:rsidRPr="00164A54">
        <w:rPr>
          <w:rFonts w:ascii="Arial" w:hAnsi="Arial" w:cs="Traditional Arabic" w:hint="cs"/>
          <w:sz w:val="32"/>
          <w:szCs w:val="32"/>
          <w:rtl/>
          <w:lang w:bidi="ar-EG"/>
        </w:rPr>
        <w:t>. لحاجة المجتمع إليها. والنقود كانت ضرورية لقيام التبادل، والمنافع، والعطاء . ولما كان الله سبحانه وتعالى خلق الإنسان ولم يشاوره، وأوجده</w:t>
      </w:r>
      <w:r>
        <w:rPr>
          <w:rFonts w:ascii="Arial" w:hAnsi="Arial" w:cs="Traditional Arabic" w:hint="cs"/>
          <w:sz w:val="32"/>
          <w:szCs w:val="32"/>
          <w:rtl/>
          <w:lang w:bidi="ar-EG"/>
        </w:rPr>
        <w:t xml:space="preserve"> في هذا الوجود، ولم يوجده عبثًا؛</w:t>
      </w:r>
      <w:r w:rsidRPr="00164A54">
        <w:rPr>
          <w:rFonts w:ascii="Arial" w:hAnsi="Arial" w:cs="Traditional Arabic" w:hint="cs"/>
          <w:sz w:val="32"/>
          <w:szCs w:val="32"/>
          <w:rtl/>
          <w:lang w:bidi="ar-EG"/>
        </w:rPr>
        <w:t xml:space="preserve"> إنما أوجده لرسالة النفع والإفادة: أه</w:t>
      </w:r>
      <w:r>
        <w:rPr>
          <w:rFonts w:ascii="Arial" w:hAnsi="Arial" w:cs="Traditional Arabic" w:hint="cs"/>
          <w:sz w:val="32"/>
          <w:szCs w:val="32"/>
          <w:rtl/>
          <w:lang w:bidi="ar-EG"/>
        </w:rPr>
        <w:t>ّ</w:t>
      </w:r>
      <w:r w:rsidRPr="00164A54">
        <w:rPr>
          <w:rFonts w:ascii="Arial" w:hAnsi="Arial" w:cs="Traditional Arabic" w:hint="cs"/>
          <w:sz w:val="32"/>
          <w:szCs w:val="32"/>
          <w:rtl/>
          <w:lang w:bidi="ar-EG"/>
        </w:rPr>
        <w:t xml:space="preserve">ل </w:t>
      </w:r>
      <w:r w:rsidRPr="00164A54">
        <w:rPr>
          <w:rFonts w:ascii="Arial" w:hAnsi="Arial" w:cs="Traditional Arabic"/>
          <w:sz w:val="32"/>
          <w:szCs w:val="32"/>
          <w:rtl/>
          <w:lang w:bidi="ar-EG"/>
        </w:rPr>
        <w:t>–</w:t>
      </w:r>
      <w:r w:rsidRPr="00164A54">
        <w:rPr>
          <w:rFonts w:ascii="Arial" w:hAnsi="Arial" w:cs="Traditional Arabic" w:hint="cs"/>
          <w:sz w:val="32"/>
          <w:szCs w:val="32"/>
          <w:rtl/>
          <w:lang w:bidi="ar-EG"/>
        </w:rPr>
        <w:t xml:space="preserve"> بتشديد الهاء - الله الإنسان بكل مؤهلات الحياة. ومن مؤهلات الحياة: </w:t>
      </w:r>
      <w:proofErr w:type="gramStart"/>
      <w:r w:rsidRPr="00164A54">
        <w:rPr>
          <w:rFonts w:ascii="Arial" w:hAnsi="Arial" w:cs="Traditional Arabic" w:hint="cs"/>
          <w:sz w:val="32"/>
          <w:szCs w:val="32"/>
          <w:rtl/>
          <w:lang w:bidi="ar-EG"/>
        </w:rPr>
        <w:t>إبداع</w:t>
      </w:r>
      <w:proofErr w:type="gramEnd"/>
      <w:r w:rsidRPr="00164A54">
        <w:rPr>
          <w:rFonts w:ascii="Arial" w:hAnsi="Arial" w:cs="Traditional Arabic" w:hint="cs"/>
          <w:sz w:val="32"/>
          <w:szCs w:val="32"/>
          <w:rtl/>
          <w:lang w:bidi="ar-EG"/>
        </w:rPr>
        <w:t xml:space="preserve"> النقود. </w:t>
      </w:r>
      <w:proofErr w:type="gramStart"/>
      <w:r w:rsidRPr="00164A54">
        <w:rPr>
          <w:rFonts w:ascii="Arial" w:hAnsi="Arial" w:cs="Traditional Arabic" w:hint="cs"/>
          <w:sz w:val="32"/>
          <w:szCs w:val="32"/>
          <w:rtl/>
          <w:lang w:bidi="ar-EG"/>
        </w:rPr>
        <w:t>لذلك</w:t>
      </w:r>
      <w:proofErr w:type="gramEnd"/>
      <w:r w:rsidRPr="00164A54">
        <w:rPr>
          <w:rFonts w:ascii="Arial" w:hAnsi="Arial" w:cs="Traditional Arabic" w:hint="cs"/>
          <w:sz w:val="32"/>
          <w:szCs w:val="32"/>
          <w:rtl/>
          <w:lang w:bidi="ar-EG"/>
        </w:rPr>
        <w:t xml:space="preserve"> تطورت النقود تطورًا جعلها معبرة عن كل ما وصلت إليه المجتمعات، وأصبحت معلمًا من المعالم، وعلامة من العلامات.</w:t>
      </w:r>
    </w:p>
    <w:p w:rsidR="00661EB8" w:rsidRPr="00164A54" w:rsidRDefault="00661EB8" w:rsidP="00661EB8">
      <w:pPr>
        <w:bidi/>
        <w:spacing w:before="120"/>
        <w:ind w:firstLine="720"/>
        <w:jc w:val="both"/>
        <w:rPr>
          <w:rFonts w:ascii="Arial" w:hAnsi="Arial" w:cs="Traditional Arabic"/>
          <w:sz w:val="32"/>
          <w:szCs w:val="32"/>
          <w:rtl/>
          <w:lang w:bidi="ar-EG"/>
        </w:rPr>
      </w:pPr>
      <w:proofErr w:type="gramStart"/>
      <w:r w:rsidRPr="00164A54">
        <w:rPr>
          <w:rFonts w:ascii="Arial" w:hAnsi="Arial" w:cs="Traditional Arabic" w:hint="cs"/>
          <w:sz w:val="32"/>
          <w:szCs w:val="32"/>
          <w:rtl/>
          <w:lang w:bidi="ar-EG"/>
        </w:rPr>
        <w:t>ومما</w:t>
      </w:r>
      <w:proofErr w:type="gramEnd"/>
      <w:r w:rsidRPr="00164A54">
        <w:rPr>
          <w:rFonts w:ascii="Arial" w:hAnsi="Arial" w:cs="Traditional Arabic" w:hint="cs"/>
          <w:sz w:val="32"/>
          <w:szCs w:val="32"/>
          <w:rtl/>
          <w:lang w:bidi="ar-EG"/>
        </w:rPr>
        <w:t xml:space="preserve"> ينبغي أن يعلم: أن النقود هي مسكوكات من الذهب أو الفضة أو النحاس أو البرونز لها وزن معين، وعيار معل</w:t>
      </w:r>
      <w:r>
        <w:rPr>
          <w:rFonts w:ascii="Arial" w:hAnsi="Arial" w:cs="Traditional Arabic" w:hint="cs"/>
          <w:sz w:val="32"/>
          <w:szCs w:val="32"/>
          <w:rtl/>
          <w:lang w:bidi="ar-EG"/>
        </w:rPr>
        <w:t>وم، عليها صورة أو كلمات أو نقوش</w:t>
      </w:r>
      <w:r w:rsidRPr="00164A54">
        <w:rPr>
          <w:rFonts w:ascii="Arial" w:hAnsi="Arial" w:cs="Traditional Arabic" w:hint="cs"/>
          <w:sz w:val="32"/>
          <w:szCs w:val="32"/>
          <w:rtl/>
          <w:lang w:bidi="ar-EG"/>
        </w:rPr>
        <w:t xml:space="preserve"> تدل على الجهات التي قامت بها أو أمرت بسكها. مع تاريخ ذلك والمدينة التي </w:t>
      </w:r>
      <w:proofErr w:type="gramStart"/>
      <w:r w:rsidRPr="00164A54">
        <w:rPr>
          <w:rFonts w:ascii="Arial" w:hAnsi="Arial" w:cs="Traditional Arabic" w:hint="cs"/>
          <w:sz w:val="32"/>
          <w:szCs w:val="32"/>
          <w:rtl/>
          <w:lang w:bidi="ar-EG"/>
        </w:rPr>
        <w:t>تم</w:t>
      </w:r>
      <w:proofErr w:type="gramEnd"/>
      <w:r w:rsidRPr="00164A54">
        <w:rPr>
          <w:rFonts w:ascii="Arial" w:hAnsi="Arial" w:cs="Traditional Arabic" w:hint="cs"/>
          <w:sz w:val="32"/>
          <w:szCs w:val="32"/>
          <w:rtl/>
          <w:lang w:bidi="ar-EG"/>
        </w:rPr>
        <w:t xml:space="preserve"> فيها. </w:t>
      </w:r>
      <w:proofErr w:type="gramStart"/>
      <w:r w:rsidRPr="00164A54">
        <w:rPr>
          <w:rFonts w:ascii="Arial" w:hAnsi="Arial" w:cs="Traditional Arabic" w:hint="cs"/>
          <w:sz w:val="32"/>
          <w:szCs w:val="32"/>
          <w:rtl/>
          <w:lang w:bidi="ar-EG"/>
        </w:rPr>
        <w:t>ولكن</w:t>
      </w:r>
      <w:proofErr w:type="gramEnd"/>
      <w:r w:rsidRPr="00164A54">
        <w:rPr>
          <w:rFonts w:ascii="Arial" w:hAnsi="Arial" w:cs="Traditional Arabic" w:hint="cs"/>
          <w:sz w:val="32"/>
          <w:szCs w:val="32"/>
          <w:rtl/>
          <w:lang w:bidi="ar-EG"/>
        </w:rPr>
        <w:t xml:space="preserve"> في أول الأمر، قبل ألوف السنين كانت قطعًا من المعادن، ولأ</w:t>
      </w:r>
      <w:r>
        <w:rPr>
          <w:rFonts w:ascii="Arial" w:hAnsi="Arial" w:cs="Traditional Arabic" w:hint="cs"/>
          <w:sz w:val="32"/>
          <w:szCs w:val="32"/>
          <w:rtl/>
          <w:lang w:bidi="ar-EG"/>
        </w:rPr>
        <w:t>ن الذهب والفضة ثمينان منذ القدم</w:t>
      </w:r>
      <w:r w:rsidRPr="00164A54">
        <w:rPr>
          <w:rFonts w:ascii="Arial" w:hAnsi="Arial" w:cs="Traditional Arabic" w:hint="cs"/>
          <w:sz w:val="32"/>
          <w:szCs w:val="32"/>
          <w:rtl/>
          <w:lang w:bidi="ar-EG"/>
        </w:rPr>
        <w:t xml:space="preserve"> فقد كان وزنهما مهمًا، وكذلك وزن النقود التي أصبح لها بعد تطورها موازين خاصة.</w:t>
      </w:r>
    </w:p>
    <w:p w:rsidR="00661EB8" w:rsidRPr="00164A54" w:rsidRDefault="00661EB8" w:rsidP="00661EB8">
      <w:pPr>
        <w:bidi/>
        <w:spacing w:before="120"/>
        <w:ind w:firstLine="720"/>
        <w:jc w:val="both"/>
        <w:rPr>
          <w:rFonts w:ascii="Arial" w:hAnsi="Arial" w:cs="Traditional Arabic"/>
          <w:sz w:val="32"/>
          <w:szCs w:val="32"/>
          <w:rtl/>
          <w:lang w:bidi="ar-EG"/>
        </w:rPr>
      </w:pPr>
      <w:proofErr w:type="gramStart"/>
      <w:r w:rsidRPr="00164A54">
        <w:rPr>
          <w:rFonts w:ascii="Arial" w:hAnsi="Arial" w:cs="Traditional Arabic" w:hint="cs"/>
          <w:sz w:val="32"/>
          <w:szCs w:val="32"/>
          <w:rtl/>
          <w:lang w:bidi="ar-EG"/>
        </w:rPr>
        <w:t>والمرحلة</w:t>
      </w:r>
      <w:proofErr w:type="gramEnd"/>
      <w:r w:rsidRPr="00164A54">
        <w:rPr>
          <w:rFonts w:ascii="Arial" w:hAnsi="Arial" w:cs="Traditional Arabic" w:hint="cs"/>
          <w:sz w:val="32"/>
          <w:szCs w:val="32"/>
          <w:rtl/>
          <w:lang w:bidi="ar-EG"/>
        </w:rPr>
        <w:t xml:space="preserve"> الأولى من تاريخ البشرية: كانت عن طريق مبادلة سلعة بأخرى ولكن بعد تطور العلاقات الاجتماعية، والاقتصادية. أصبحت المقايضة لا تفي بالغرض مما استدعى </w:t>
      </w:r>
      <w:proofErr w:type="gramStart"/>
      <w:r w:rsidRPr="00164A54">
        <w:rPr>
          <w:rFonts w:ascii="Arial" w:hAnsi="Arial" w:cs="Traditional Arabic" w:hint="cs"/>
          <w:sz w:val="32"/>
          <w:szCs w:val="32"/>
          <w:rtl/>
          <w:lang w:bidi="ar-EG"/>
        </w:rPr>
        <w:t>استعمال</w:t>
      </w:r>
      <w:proofErr w:type="gramEnd"/>
      <w:r w:rsidRPr="00164A54">
        <w:rPr>
          <w:rFonts w:ascii="Arial" w:hAnsi="Arial" w:cs="Traditional Arabic" w:hint="cs"/>
          <w:sz w:val="32"/>
          <w:szCs w:val="32"/>
          <w:rtl/>
          <w:lang w:bidi="ar-EG"/>
        </w:rPr>
        <w:t xml:space="preserve"> السلع المتوفرة. </w:t>
      </w:r>
      <w:proofErr w:type="gramStart"/>
      <w:r w:rsidRPr="00164A54">
        <w:rPr>
          <w:rFonts w:ascii="Arial" w:hAnsi="Arial" w:cs="Traditional Arabic" w:hint="cs"/>
          <w:sz w:val="32"/>
          <w:szCs w:val="32"/>
          <w:rtl/>
          <w:lang w:bidi="ar-EG"/>
        </w:rPr>
        <w:t>وبعد</w:t>
      </w:r>
      <w:proofErr w:type="gramEnd"/>
      <w:r w:rsidRPr="00164A54">
        <w:rPr>
          <w:rFonts w:ascii="Arial" w:hAnsi="Arial" w:cs="Traditional Arabic" w:hint="cs"/>
          <w:sz w:val="32"/>
          <w:szCs w:val="32"/>
          <w:rtl/>
          <w:lang w:bidi="ar-EG"/>
        </w:rPr>
        <w:t xml:space="preserve"> ذلك استعملت قطع من المعادن كالحديد والنحاس والذهب والفضة، وكانت توزن عند </w:t>
      </w:r>
      <w:r w:rsidRPr="00164A54">
        <w:rPr>
          <w:rFonts w:ascii="Arial" w:hAnsi="Arial" w:cs="Traditional Arabic" w:hint="cs"/>
          <w:sz w:val="32"/>
          <w:szCs w:val="32"/>
          <w:rtl/>
          <w:lang w:bidi="ar-EG"/>
        </w:rPr>
        <w:lastRenderedPageBreak/>
        <w:t xml:space="preserve">عمليات المبادلة. ثم استعملت السبائك المعدنية مما سهل عملية التبادل. </w:t>
      </w:r>
      <w:proofErr w:type="gramStart"/>
      <w:r w:rsidRPr="00164A54">
        <w:rPr>
          <w:rFonts w:ascii="Arial" w:hAnsi="Arial" w:cs="Traditional Arabic" w:hint="cs"/>
          <w:sz w:val="32"/>
          <w:szCs w:val="32"/>
          <w:rtl/>
          <w:lang w:bidi="ar-EG"/>
        </w:rPr>
        <w:t>ومما</w:t>
      </w:r>
      <w:proofErr w:type="gramEnd"/>
      <w:r w:rsidRPr="00164A54">
        <w:rPr>
          <w:rFonts w:ascii="Arial" w:hAnsi="Arial" w:cs="Traditional Arabic" w:hint="cs"/>
          <w:sz w:val="32"/>
          <w:szCs w:val="32"/>
          <w:rtl/>
          <w:lang w:bidi="ar-EG"/>
        </w:rPr>
        <w:t xml:space="preserve"> هو واضح: أن النقود هي الوثائق المادية التي لا يتطرق الشك في قيمتها. </w:t>
      </w:r>
      <w:proofErr w:type="gramStart"/>
      <w:r w:rsidRPr="00164A54">
        <w:rPr>
          <w:rFonts w:ascii="Arial" w:hAnsi="Arial" w:cs="Traditional Arabic" w:hint="cs"/>
          <w:sz w:val="32"/>
          <w:szCs w:val="32"/>
          <w:rtl/>
          <w:lang w:bidi="ar-EG"/>
        </w:rPr>
        <w:t>كما</w:t>
      </w:r>
      <w:proofErr w:type="gramEnd"/>
      <w:r w:rsidRPr="00164A54">
        <w:rPr>
          <w:rFonts w:ascii="Arial" w:hAnsi="Arial" w:cs="Traditional Arabic" w:hint="cs"/>
          <w:sz w:val="32"/>
          <w:szCs w:val="32"/>
          <w:rtl/>
          <w:lang w:bidi="ar-EG"/>
        </w:rPr>
        <w:t xml:space="preserve"> أن الفائدة التي نستقيها من التعرف على النقود هي في تحقيق كثير من الحوادث السياسية. تتعلق بفتح </w:t>
      </w:r>
      <w:proofErr w:type="gramStart"/>
      <w:r w:rsidRPr="00164A54">
        <w:rPr>
          <w:rFonts w:ascii="Arial" w:hAnsi="Arial" w:cs="Traditional Arabic" w:hint="cs"/>
          <w:sz w:val="32"/>
          <w:szCs w:val="32"/>
          <w:rtl/>
          <w:lang w:bidi="ar-EG"/>
        </w:rPr>
        <w:t>المدن</w:t>
      </w:r>
      <w:proofErr w:type="gramEnd"/>
      <w:r w:rsidRPr="00164A54">
        <w:rPr>
          <w:rFonts w:ascii="Arial" w:hAnsi="Arial" w:cs="Traditional Arabic" w:hint="cs"/>
          <w:sz w:val="32"/>
          <w:szCs w:val="32"/>
          <w:rtl/>
          <w:lang w:bidi="ar-EG"/>
        </w:rPr>
        <w:t xml:space="preserve"> والأقاليم، حربًا، أو صلحً</w:t>
      </w:r>
      <w:r>
        <w:rPr>
          <w:rFonts w:ascii="Arial" w:hAnsi="Arial" w:cs="Traditional Arabic" w:hint="cs"/>
          <w:sz w:val="32"/>
          <w:szCs w:val="32"/>
          <w:rtl/>
          <w:lang w:bidi="ar-EG"/>
        </w:rPr>
        <w:t>ا</w:t>
      </w:r>
      <w:r w:rsidRPr="00164A54">
        <w:rPr>
          <w:rFonts w:ascii="Arial" w:hAnsi="Arial" w:cs="Traditional Arabic" w:hint="cs"/>
          <w:sz w:val="32"/>
          <w:szCs w:val="32"/>
          <w:rtl/>
          <w:lang w:bidi="ar-EG"/>
        </w:rPr>
        <w:t xml:space="preserve"> عن طريق ظهور اسم الخليفة أو الأمير على النقد. والباحث والمتأمل في نشأة النقود، وتطورها</w:t>
      </w:r>
      <w:r>
        <w:rPr>
          <w:rFonts w:ascii="Arial" w:hAnsi="Arial" w:cs="Traditional Arabic" w:hint="cs"/>
          <w:sz w:val="32"/>
          <w:szCs w:val="32"/>
          <w:rtl/>
          <w:lang w:bidi="ar-EG"/>
        </w:rPr>
        <w:t>، ومراحلها</w:t>
      </w:r>
      <w:r w:rsidRPr="00164A54">
        <w:rPr>
          <w:rFonts w:ascii="Arial" w:hAnsi="Arial" w:cs="Traditional Arabic" w:hint="cs"/>
          <w:sz w:val="32"/>
          <w:szCs w:val="32"/>
          <w:rtl/>
          <w:lang w:bidi="ar-EG"/>
        </w:rPr>
        <w:t xml:space="preserve"> </w:t>
      </w:r>
      <w:proofErr w:type="gramStart"/>
      <w:r w:rsidRPr="00164A54">
        <w:rPr>
          <w:rFonts w:ascii="Arial" w:hAnsi="Arial" w:cs="Traditional Arabic" w:hint="cs"/>
          <w:sz w:val="32"/>
          <w:szCs w:val="32"/>
          <w:rtl/>
          <w:lang w:bidi="ar-EG"/>
        </w:rPr>
        <w:t>يدرك</w:t>
      </w:r>
      <w:proofErr w:type="gramEnd"/>
      <w:r w:rsidRPr="00164A54">
        <w:rPr>
          <w:rFonts w:ascii="Arial" w:hAnsi="Arial" w:cs="Traditional Arabic" w:hint="cs"/>
          <w:sz w:val="32"/>
          <w:szCs w:val="32"/>
          <w:rtl/>
          <w:lang w:bidi="ar-EG"/>
        </w:rPr>
        <w:t>:</w:t>
      </w:r>
    </w:p>
    <w:p w:rsidR="00661EB8" w:rsidRPr="00164A54" w:rsidRDefault="00661EB8" w:rsidP="00661EB8">
      <w:pPr>
        <w:bidi/>
        <w:spacing w:before="120"/>
        <w:jc w:val="both"/>
        <w:rPr>
          <w:rFonts w:ascii="Arial" w:hAnsi="Arial" w:cs="Traditional Arabic"/>
          <w:sz w:val="32"/>
          <w:szCs w:val="32"/>
          <w:rtl/>
          <w:lang w:bidi="ar-EG"/>
        </w:rPr>
      </w:pPr>
      <w:r w:rsidRPr="00164A54">
        <w:rPr>
          <w:rFonts w:ascii="Arial" w:hAnsi="Arial" w:cs="Traditional Arabic" w:hint="cs"/>
          <w:b/>
          <w:bCs/>
          <w:sz w:val="32"/>
          <w:szCs w:val="32"/>
          <w:rtl/>
          <w:lang w:bidi="ar-EG"/>
        </w:rPr>
        <w:t>أولا:</w:t>
      </w:r>
      <w:r w:rsidRPr="00164A54">
        <w:rPr>
          <w:rFonts w:ascii="Arial" w:hAnsi="Arial" w:cs="Traditional Arabic" w:hint="cs"/>
          <w:sz w:val="32"/>
          <w:szCs w:val="32"/>
          <w:rtl/>
          <w:lang w:bidi="ar-EG"/>
        </w:rPr>
        <w:t xml:space="preserve"> عبقرية الإنسان في حسن التصرف. </w:t>
      </w:r>
      <w:proofErr w:type="gramStart"/>
      <w:r w:rsidRPr="00164A54">
        <w:rPr>
          <w:rFonts w:ascii="Arial" w:hAnsi="Arial" w:cs="Traditional Arabic" w:hint="cs"/>
          <w:sz w:val="32"/>
          <w:szCs w:val="32"/>
          <w:rtl/>
          <w:lang w:bidi="ar-EG"/>
        </w:rPr>
        <w:t>وأن</w:t>
      </w:r>
      <w:proofErr w:type="gramEnd"/>
      <w:r w:rsidRPr="00164A54">
        <w:rPr>
          <w:rFonts w:ascii="Arial" w:hAnsi="Arial" w:cs="Traditional Arabic" w:hint="cs"/>
          <w:sz w:val="32"/>
          <w:szCs w:val="32"/>
          <w:rtl/>
          <w:lang w:bidi="ar-EG"/>
        </w:rPr>
        <w:t xml:space="preserve"> الإنسان مؤهل لهذا السلوك.</w:t>
      </w:r>
    </w:p>
    <w:p w:rsidR="00661EB8" w:rsidRPr="00164A54" w:rsidRDefault="00661EB8" w:rsidP="00661EB8">
      <w:pPr>
        <w:bidi/>
        <w:spacing w:before="120"/>
        <w:jc w:val="both"/>
        <w:rPr>
          <w:rFonts w:ascii="Arial" w:hAnsi="Arial" w:cs="Traditional Arabic"/>
          <w:sz w:val="32"/>
          <w:szCs w:val="32"/>
          <w:rtl/>
          <w:lang w:bidi="ar-EG"/>
        </w:rPr>
      </w:pPr>
      <w:proofErr w:type="gramStart"/>
      <w:r w:rsidRPr="00164A54">
        <w:rPr>
          <w:rFonts w:ascii="Arial" w:hAnsi="Arial" w:cs="Traditional Arabic" w:hint="cs"/>
          <w:b/>
          <w:bCs/>
          <w:sz w:val="32"/>
          <w:szCs w:val="32"/>
          <w:rtl/>
          <w:lang w:bidi="ar-EG"/>
        </w:rPr>
        <w:t>ثانيًا</w:t>
      </w:r>
      <w:proofErr w:type="gramEnd"/>
      <w:r w:rsidRPr="00164A54">
        <w:rPr>
          <w:rFonts w:ascii="Arial" w:hAnsi="Arial" w:cs="Traditional Arabic" w:hint="cs"/>
          <w:b/>
          <w:bCs/>
          <w:sz w:val="32"/>
          <w:szCs w:val="32"/>
          <w:rtl/>
          <w:lang w:bidi="ar-EG"/>
        </w:rPr>
        <w:t>:</w:t>
      </w:r>
      <w:r w:rsidRPr="00164A54">
        <w:rPr>
          <w:rFonts w:ascii="Arial" w:hAnsi="Arial" w:cs="Traditional Arabic" w:hint="cs"/>
          <w:sz w:val="32"/>
          <w:szCs w:val="32"/>
          <w:rtl/>
          <w:lang w:bidi="ar-EG"/>
        </w:rPr>
        <w:t xml:space="preserve"> أن النقود مرت من خلال مراحل مختلفة حتى وصلت إلى ما وصلت إليه.</w:t>
      </w:r>
    </w:p>
    <w:p w:rsidR="00661EB8" w:rsidRPr="00164A54" w:rsidRDefault="00661EB8" w:rsidP="00661EB8">
      <w:pPr>
        <w:bidi/>
        <w:spacing w:before="120"/>
        <w:jc w:val="both"/>
        <w:rPr>
          <w:rFonts w:ascii="Arial" w:hAnsi="Arial" w:cs="Traditional Arabic"/>
          <w:sz w:val="32"/>
          <w:szCs w:val="32"/>
          <w:rtl/>
          <w:lang w:bidi="ar-EG"/>
        </w:rPr>
      </w:pPr>
      <w:r w:rsidRPr="00164A54">
        <w:rPr>
          <w:rFonts w:ascii="Arial" w:hAnsi="Arial" w:cs="Traditional Arabic" w:hint="cs"/>
          <w:b/>
          <w:bCs/>
          <w:sz w:val="32"/>
          <w:szCs w:val="32"/>
          <w:rtl/>
          <w:lang w:bidi="ar-EG"/>
        </w:rPr>
        <w:t>ثالثًا:</w:t>
      </w:r>
      <w:r w:rsidRPr="00164A54">
        <w:rPr>
          <w:rFonts w:ascii="Arial" w:hAnsi="Arial" w:cs="Traditional Arabic" w:hint="cs"/>
          <w:sz w:val="32"/>
          <w:szCs w:val="32"/>
          <w:rtl/>
          <w:lang w:bidi="ar-EG"/>
        </w:rPr>
        <w:t xml:space="preserve"> تشير النقود إلى شخصية المجتمع الذي صدرت فيه. </w:t>
      </w:r>
    </w:p>
    <w:p w:rsidR="00661EB8" w:rsidRPr="00164A54" w:rsidRDefault="00661EB8" w:rsidP="00661EB8">
      <w:pPr>
        <w:bidi/>
        <w:spacing w:before="120"/>
        <w:ind w:firstLine="720"/>
        <w:jc w:val="both"/>
        <w:rPr>
          <w:rFonts w:ascii="Arial" w:hAnsi="Arial" w:cs="Traditional Arabic"/>
          <w:sz w:val="32"/>
          <w:szCs w:val="32"/>
          <w:rtl/>
          <w:lang w:bidi="ar-EG"/>
        </w:rPr>
      </w:pPr>
      <w:proofErr w:type="gramStart"/>
      <w:r w:rsidRPr="00164A54">
        <w:rPr>
          <w:rFonts w:ascii="Arial" w:hAnsi="Arial" w:cs="Traditional Arabic" w:hint="cs"/>
          <w:sz w:val="32"/>
          <w:szCs w:val="32"/>
          <w:rtl/>
          <w:lang w:bidi="ar-EG"/>
        </w:rPr>
        <w:t>ولذا</w:t>
      </w:r>
      <w:proofErr w:type="gramEnd"/>
      <w:r w:rsidRPr="00164A54">
        <w:rPr>
          <w:rFonts w:ascii="Arial" w:hAnsi="Arial" w:cs="Traditional Arabic" w:hint="cs"/>
          <w:sz w:val="32"/>
          <w:szCs w:val="32"/>
          <w:rtl/>
          <w:lang w:bidi="ar-EG"/>
        </w:rPr>
        <w:t xml:space="preserve"> تلعب شخصية المجتمع دورًا بارزًا في تقرير نوع النقود التي يريد أن يتعامل بها. وقوله ولا زالت النقود تقوم </w:t>
      </w:r>
      <w:proofErr w:type="gramStart"/>
      <w:r w:rsidRPr="00164A54">
        <w:rPr>
          <w:rFonts w:ascii="Arial" w:hAnsi="Arial" w:cs="Traditional Arabic" w:hint="cs"/>
          <w:sz w:val="32"/>
          <w:szCs w:val="32"/>
          <w:rtl/>
          <w:lang w:bidi="ar-EG"/>
        </w:rPr>
        <w:t>بدورها</w:t>
      </w:r>
      <w:proofErr w:type="gramEnd"/>
      <w:r w:rsidRPr="00164A54">
        <w:rPr>
          <w:rFonts w:ascii="Arial" w:hAnsi="Arial" w:cs="Traditional Arabic" w:hint="cs"/>
          <w:sz w:val="32"/>
          <w:szCs w:val="32"/>
          <w:rtl/>
          <w:lang w:bidi="ar-EG"/>
        </w:rPr>
        <w:t xml:space="preserve"> الفاعل الباني في مجتمعات الإنسانية.</w:t>
      </w:r>
    </w:p>
    <w:p w:rsidR="00661EB8" w:rsidRPr="00164A54" w:rsidRDefault="00661EB8" w:rsidP="00661EB8">
      <w:pPr>
        <w:bidi/>
        <w:spacing w:before="120"/>
        <w:jc w:val="center"/>
        <w:rPr>
          <w:rFonts w:ascii="Arial" w:hAnsi="Arial" w:cs="Traditional Arabic"/>
          <w:sz w:val="32"/>
          <w:szCs w:val="32"/>
          <w:rtl/>
          <w:lang w:bidi="ar-EG"/>
        </w:rPr>
      </w:pPr>
      <w:r w:rsidRPr="00164A54">
        <w:rPr>
          <w:rFonts w:ascii="Arial" w:hAnsi="Arial" w:cs="Traditional Arabic" w:hint="cs"/>
          <w:sz w:val="32"/>
          <w:szCs w:val="32"/>
          <w:rtl/>
          <w:lang w:bidi="ar-EG"/>
        </w:rPr>
        <w:t>----------------------------</w:t>
      </w:r>
    </w:p>
    <w:p w:rsidR="001101A0" w:rsidRDefault="001101A0"/>
    <w:sectPr w:rsidR="001101A0" w:rsidSect="001101A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61EB8"/>
    <w:rsid w:val="001101A0"/>
    <w:rsid w:val="00661EB8"/>
    <w:rsid w:val="00686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192" w:lineRule="exact"/>
        <w:ind w:left="158" w:hanging="15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EB8"/>
    <w:pPr>
      <w:spacing w:before="0" w:beforeAutospacing="0" w:after="200" w:afterAutospacing="0" w:line="276" w:lineRule="auto"/>
      <w:ind w:left="0" w:firstLine="0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1807</Characters>
  <Application>Microsoft Office Word</Application>
  <DocSecurity>0</DocSecurity>
  <Lines>15</Lines>
  <Paragraphs>4</Paragraphs>
  <ScaleCrop>false</ScaleCrop>
  <Company>Bibliotheca Alexandrina</Company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INSTALLATION</dc:creator>
  <cp:keywords/>
  <dc:description/>
  <cp:lastModifiedBy>INSTALLATION</cp:lastModifiedBy>
  <cp:revision>1</cp:revision>
  <dcterms:created xsi:type="dcterms:W3CDTF">2009-02-23T14:08:00Z</dcterms:created>
  <dcterms:modified xsi:type="dcterms:W3CDTF">2009-02-23T14:08:00Z</dcterms:modified>
</cp:coreProperties>
</file>