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00" w:rsidRPr="00164A54" w:rsidRDefault="005B2A00" w:rsidP="005B2A00">
      <w:pPr>
        <w:bidi/>
        <w:rPr>
          <w:rFonts w:cs="Traditional Arabic"/>
          <w:b/>
          <w:bCs/>
          <w:sz w:val="32"/>
          <w:szCs w:val="32"/>
          <w:rtl/>
        </w:rPr>
      </w:pPr>
      <w:r w:rsidRPr="00164A54">
        <w:rPr>
          <w:rFonts w:cs="Traditional Arabic" w:hint="cs"/>
          <w:b/>
          <w:bCs/>
          <w:sz w:val="32"/>
          <w:szCs w:val="32"/>
          <w:rtl/>
        </w:rPr>
        <w:t>عبد الحق معزوز</w:t>
      </w:r>
    </w:p>
    <w:p w:rsidR="005B2A00" w:rsidRPr="00164A54" w:rsidRDefault="005B2A00" w:rsidP="005B2A00">
      <w:pPr>
        <w:bidi/>
        <w:rPr>
          <w:rFonts w:cs="Traditional Arabic"/>
          <w:sz w:val="32"/>
          <w:szCs w:val="32"/>
          <w:rtl/>
        </w:rPr>
      </w:pPr>
      <w:r w:rsidRPr="00164A54">
        <w:rPr>
          <w:rFonts w:cs="Traditional Arabic" w:hint="cs"/>
          <w:sz w:val="32"/>
          <w:szCs w:val="32"/>
          <w:rtl/>
        </w:rPr>
        <w:t xml:space="preserve">معهد الآثار </w:t>
      </w:r>
      <w:r w:rsidRPr="00164A54">
        <w:rPr>
          <w:rFonts w:cs="Traditional Arabic"/>
          <w:sz w:val="32"/>
          <w:szCs w:val="32"/>
          <w:rtl/>
        </w:rPr>
        <w:t>–</w:t>
      </w:r>
      <w:r w:rsidRPr="00164A54">
        <w:rPr>
          <w:rFonts w:cs="Traditional Arabic" w:hint="cs"/>
          <w:sz w:val="32"/>
          <w:szCs w:val="32"/>
          <w:rtl/>
        </w:rPr>
        <w:t xml:space="preserve"> جامعة الجزائر </w:t>
      </w:r>
    </w:p>
    <w:p w:rsidR="005B2A00" w:rsidRPr="00164A54" w:rsidRDefault="005B2A00" w:rsidP="005B2A00">
      <w:pPr>
        <w:bidi/>
        <w:jc w:val="center"/>
        <w:rPr>
          <w:rFonts w:cs="Traditional Arabic"/>
          <w:b/>
          <w:bCs/>
          <w:sz w:val="32"/>
          <w:szCs w:val="32"/>
          <w:rtl/>
        </w:rPr>
      </w:pPr>
      <w:r w:rsidRPr="00164A54">
        <w:rPr>
          <w:rFonts w:cs="Traditional Arabic" w:hint="cs"/>
          <w:b/>
          <w:bCs/>
          <w:sz w:val="32"/>
          <w:szCs w:val="32"/>
          <w:rtl/>
        </w:rPr>
        <w:t xml:space="preserve">الخط الكوفي على الدراهم </w:t>
      </w:r>
      <w:proofErr w:type="spellStart"/>
      <w:r w:rsidRPr="00164A54">
        <w:rPr>
          <w:rFonts w:cs="Traditional Arabic" w:hint="cs"/>
          <w:b/>
          <w:bCs/>
          <w:sz w:val="32"/>
          <w:szCs w:val="32"/>
          <w:rtl/>
        </w:rPr>
        <w:t>الموحدية</w:t>
      </w:r>
      <w:proofErr w:type="spellEnd"/>
    </w:p>
    <w:p w:rsidR="005B2A00" w:rsidRPr="00164A54" w:rsidRDefault="005B2A00" w:rsidP="005B2A00">
      <w:pPr>
        <w:bidi/>
        <w:ind w:firstLine="720"/>
        <w:jc w:val="both"/>
        <w:rPr>
          <w:rFonts w:cs="Traditional Arabic"/>
          <w:sz w:val="32"/>
          <w:szCs w:val="32"/>
        </w:rPr>
      </w:pPr>
      <w:r w:rsidRPr="00164A54">
        <w:rPr>
          <w:rFonts w:cs="Traditional Arabic" w:hint="cs"/>
          <w:sz w:val="32"/>
          <w:szCs w:val="32"/>
          <w:rtl/>
          <w:lang w:bidi="ar-DZ"/>
        </w:rPr>
        <w:t xml:space="preserve">تعتبر </w:t>
      </w:r>
      <w:proofErr w:type="spellStart"/>
      <w:r w:rsidRPr="00164A54">
        <w:rPr>
          <w:rFonts w:cs="Traditional Arabic" w:hint="cs"/>
          <w:sz w:val="32"/>
          <w:szCs w:val="32"/>
          <w:rtl/>
          <w:lang w:bidi="ar-DZ"/>
        </w:rPr>
        <w:t>المسكوكات</w:t>
      </w:r>
      <w:proofErr w:type="spellEnd"/>
      <w:r w:rsidRPr="00164A54">
        <w:rPr>
          <w:rFonts w:cs="Traditional Arabic" w:hint="cs"/>
          <w:sz w:val="32"/>
          <w:szCs w:val="32"/>
          <w:rtl/>
          <w:lang w:bidi="ar-DZ"/>
        </w:rPr>
        <w:t xml:space="preserve"> الإسلامية رمز</w:t>
      </w:r>
      <w:r>
        <w:rPr>
          <w:rFonts w:cs="Traditional Arabic" w:hint="cs"/>
          <w:sz w:val="32"/>
          <w:szCs w:val="32"/>
          <w:rtl/>
          <w:lang w:bidi="ar-DZ"/>
        </w:rPr>
        <w:t>ًا</w:t>
      </w:r>
      <w:r w:rsidRPr="00164A54">
        <w:rPr>
          <w:rFonts w:cs="Traditional Arabic" w:hint="cs"/>
          <w:sz w:val="32"/>
          <w:szCs w:val="32"/>
          <w:rtl/>
          <w:lang w:bidi="ar-DZ"/>
        </w:rPr>
        <w:t xml:space="preserve"> من رموز الحكم والسيادة، لذلك دأب الحكام والولاة وكل من كان يتطلع للاستقلال بالحكم على</w:t>
      </w:r>
      <w:r>
        <w:rPr>
          <w:rFonts w:cs="Traditional Arabic" w:hint="cs"/>
          <w:sz w:val="32"/>
          <w:szCs w:val="32"/>
          <w:rtl/>
          <w:lang w:bidi="ar-DZ"/>
        </w:rPr>
        <w:t xml:space="preserve"> سك النقود باسمه وتضمين نصوصها </w:t>
      </w:r>
      <w:r w:rsidRPr="00164A54">
        <w:rPr>
          <w:rFonts w:cs="Traditional Arabic" w:hint="cs"/>
          <w:sz w:val="32"/>
          <w:szCs w:val="32"/>
          <w:rtl/>
          <w:lang w:bidi="ar-DZ"/>
        </w:rPr>
        <w:t>ألقاب</w:t>
      </w:r>
      <w:r>
        <w:rPr>
          <w:rFonts w:cs="Traditional Arabic" w:hint="cs"/>
          <w:sz w:val="32"/>
          <w:szCs w:val="32"/>
          <w:rtl/>
          <w:lang w:bidi="ar-DZ"/>
        </w:rPr>
        <w:t>ًا</w:t>
      </w:r>
      <w:r w:rsidRPr="00164A54">
        <w:rPr>
          <w:rFonts w:cs="Traditional Arabic" w:hint="cs"/>
          <w:sz w:val="32"/>
          <w:szCs w:val="32"/>
          <w:rtl/>
          <w:lang w:bidi="ar-DZ"/>
        </w:rPr>
        <w:t xml:space="preserve"> وشعارات دينية أو سياسية، إلى جانب حرصه على ذكر اسمه على المنابر في خطبة الجمعة بمجرد اعتلائه العرش، حتى يضفي الشرعية على حكمه</w:t>
      </w:r>
      <w:r>
        <w:rPr>
          <w:rFonts w:cs="Traditional Arabic" w:hint="cs"/>
          <w:sz w:val="32"/>
          <w:szCs w:val="32"/>
          <w:rtl/>
          <w:lang w:bidi="ar-DZ"/>
        </w:rPr>
        <w:t>، لأجل ذلك ا</w:t>
      </w:r>
      <w:r w:rsidRPr="00164A54">
        <w:rPr>
          <w:rFonts w:cs="Traditional Arabic" w:hint="cs"/>
          <w:sz w:val="32"/>
          <w:szCs w:val="32"/>
          <w:rtl/>
          <w:lang w:bidi="ar-DZ"/>
        </w:rPr>
        <w:t>عتبر ابن خلدون النقود من أهم شارات الملك.</w:t>
      </w:r>
    </w:p>
    <w:p w:rsidR="005B2A00" w:rsidRPr="00164A54" w:rsidRDefault="005B2A00" w:rsidP="005B2A00">
      <w:pPr>
        <w:bidi/>
        <w:ind w:firstLine="720"/>
        <w:jc w:val="both"/>
        <w:rPr>
          <w:rFonts w:cs="Traditional Arabic"/>
          <w:sz w:val="32"/>
          <w:szCs w:val="32"/>
          <w:rtl/>
          <w:lang w:bidi="ar-DZ"/>
        </w:rPr>
      </w:pPr>
      <w:r w:rsidRPr="00164A54">
        <w:rPr>
          <w:rFonts w:cs="Traditional Arabic" w:hint="cs"/>
          <w:sz w:val="32"/>
          <w:szCs w:val="32"/>
          <w:rtl/>
          <w:lang w:bidi="ar-DZ"/>
        </w:rPr>
        <w:t xml:space="preserve">وبقدر ما تعرفنا هذه </w:t>
      </w:r>
      <w:proofErr w:type="spellStart"/>
      <w:r w:rsidRPr="00164A54">
        <w:rPr>
          <w:rFonts w:cs="Traditional Arabic" w:hint="cs"/>
          <w:sz w:val="32"/>
          <w:szCs w:val="32"/>
          <w:rtl/>
          <w:lang w:bidi="ar-DZ"/>
        </w:rPr>
        <w:t>المسكوكات</w:t>
      </w:r>
      <w:proofErr w:type="spellEnd"/>
      <w:r w:rsidRPr="00164A54">
        <w:rPr>
          <w:rFonts w:cs="Traditional Arabic" w:hint="cs"/>
          <w:sz w:val="32"/>
          <w:szCs w:val="32"/>
          <w:rtl/>
          <w:lang w:bidi="ar-DZ"/>
        </w:rPr>
        <w:t xml:space="preserve"> على مختلف النشاطات للدول والحكام ، بقدر </w:t>
      </w:r>
      <w:proofErr w:type="gramStart"/>
      <w:r w:rsidRPr="00164A54">
        <w:rPr>
          <w:rFonts w:cs="Traditional Arabic" w:hint="cs"/>
          <w:sz w:val="32"/>
          <w:szCs w:val="32"/>
          <w:rtl/>
          <w:lang w:bidi="ar-DZ"/>
        </w:rPr>
        <w:t>ما تطلعنا أي</w:t>
      </w:r>
      <w:proofErr w:type="gramEnd"/>
      <w:r w:rsidRPr="00164A54">
        <w:rPr>
          <w:rFonts w:cs="Traditional Arabic" w:hint="cs"/>
          <w:sz w:val="32"/>
          <w:szCs w:val="32"/>
          <w:rtl/>
          <w:lang w:bidi="ar-DZ"/>
        </w:rPr>
        <w:t xml:space="preserve">ضا على حياتهم الفنية من خلال النقوش الكتابية </w:t>
      </w:r>
      <w:proofErr w:type="spellStart"/>
      <w:r w:rsidRPr="00164A54">
        <w:rPr>
          <w:rFonts w:cs="Traditional Arabic" w:hint="cs"/>
          <w:sz w:val="32"/>
          <w:szCs w:val="32"/>
          <w:rtl/>
          <w:lang w:bidi="ar-DZ"/>
        </w:rPr>
        <w:t>والزخرفية</w:t>
      </w:r>
      <w:proofErr w:type="spellEnd"/>
      <w:r w:rsidRPr="00164A54">
        <w:rPr>
          <w:rFonts w:cs="Traditional Arabic" w:hint="cs"/>
          <w:sz w:val="32"/>
          <w:szCs w:val="32"/>
          <w:rtl/>
          <w:lang w:bidi="ar-DZ"/>
        </w:rPr>
        <w:t xml:space="preserve">، كما تساعدنا أيضا على تتبع مراحل تطورها عبر مختلف العصور. وإذا كانت النقود الإسلامية عموما تعتبر مجالا خصبا لدراسة أنواع الخطوط وتطورها  بما تحمله هذه الكتابات من أبعاد فنية وتقنية، فإن هذا المجال ظل بعيدا إلى حد ما عن اهتمام الباحثين والدارسين في المغرب العربي. وإذا كان الخط اللين قد أزاح </w:t>
      </w:r>
      <w:r>
        <w:rPr>
          <w:rFonts w:cs="Traditional Arabic" w:hint="cs"/>
          <w:sz w:val="32"/>
          <w:szCs w:val="32"/>
          <w:rtl/>
          <w:lang w:bidi="ar-DZ"/>
        </w:rPr>
        <w:t>اللبس عن</w:t>
      </w:r>
      <w:r w:rsidRPr="00164A54">
        <w:rPr>
          <w:rFonts w:cs="Traditional Arabic" w:hint="cs"/>
          <w:sz w:val="32"/>
          <w:szCs w:val="32"/>
          <w:rtl/>
          <w:lang w:bidi="ar-DZ"/>
        </w:rPr>
        <w:t xml:space="preserve"> عرش الكتابات بمج</w:t>
      </w:r>
      <w:r>
        <w:rPr>
          <w:rFonts w:cs="Traditional Arabic" w:hint="cs"/>
          <w:sz w:val="32"/>
          <w:szCs w:val="32"/>
          <w:rtl/>
          <w:lang w:bidi="ar-DZ"/>
        </w:rPr>
        <w:t>رد ما آل المغرب إلى الموحدين</w:t>
      </w:r>
      <w:r w:rsidRPr="00164A54">
        <w:rPr>
          <w:rFonts w:cs="Traditional Arabic" w:hint="cs"/>
          <w:sz w:val="32"/>
          <w:szCs w:val="32"/>
          <w:rtl/>
          <w:lang w:bidi="ar-DZ"/>
        </w:rPr>
        <w:t>، فقد حافظ الكوفي على بعض الامتيازات في هذا العصر وبعده، كاستعماله في بداية عهدهم على النقود الفضية.</w:t>
      </w:r>
    </w:p>
    <w:p w:rsidR="005B2A00" w:rsidRPr="00164A54" w:rsidRDefault="005B2A00" w:rsidP="005B2A00">
      <w:pPr>
        <w:bidi/>
        <w:ind w:firstLine="720"/>
        <w:jc w:val="both"/>
        <w:rPr>
          <w:rFonts w:cs="Traditional Arabic"/>
          <w:sz w:val="32"/>
          <w:szCs w:val="32"/>
          <w:rtl/>
          <w:lang w:bidi="ar-DZ"/>
        </w:rPr>
      </w:pPr>
      <w:r w:rsidRPr="00164A54">
        <w:rPr>
          <w:rFonts w:cs="Traditional Arabic" w:hint="cs"/>
          <w:sz w:val="32"/>
          <w:szCs w:val="32"/>
          <w:rtl/>
          <w:lang w:bidi="ar-DZ"/>
        </w:rPr>
        <w:t xml:space="preserve">ويتميز الكوفي </w:t>
      </w:r>
      <w:proofErr w:type="spellStart"/>
      <w:r w:rsidRPr="00164A54">
        <w:rPr>
          <w:rFonts w:cs="Traditional Arabic" w:hint="cs"/>
          <w:sz w:val="32"/>
          <w:szCs w:val="32"/>
          <w:rtl/>
          <w:lang w:bidi="ar-DZ"/>
        </w:rPr>
        <w:t>الموحدي</w:t>
      </w:r>
      <w:proofErr w:type="spellEnd"/>
      <w:r w:rsidRPr="00164A54">
        <w:rPr>
          <w:rFonts w:cs="Traditional Arabic" w:hint="cs"/>
          <w:sz w:val="32"/>
          <w:szCs w:val="32"/>
          <w:rtl/>
          <w:lang w:bidi="ar-DZ"/>
        </w:rPr>
        <w:t xml:space="preserve"> على الدراهم بنوع من التشابه وعدم الاختلاف والتعدد في صور الحروف، وهو لا يختلف كثير</w:t>
      </w:r>
      <w:r>
        <w:rPr>
          <w:rFonts w:cs="Traditional Arabic" w:hint="cs"/>
          <w:sz w:val="32"/>
          <w:szCs w:val="32"/>
          <w:rtl/>
          <w:lang w:bidi="ar-DZ"/>
        </w:rPr>
        <w:t>ً</w:t>
      </w:r>
      <w:r w:rsidRPr="00164A54">
        <w:rPr>
          <w:rFonts w:cs="Traditional Arabic" w:hint="cs"/>
          <w:sz w:val="32"/>
          <w:szCs w:val="32"/>
          <w:rtl/>
          <w:lang w:bidi="ar-DZ"/>
        </w:rPr>
        <w:t xml:space="preserve">ا </w:t>
      </w:r>
      <w:r>
        <w:rPr>
          <w:rFonts w:cs="Traditional Arabic" w:hint="cs"/>
          <w:sz w:val="32"/>
          <w:szCs w:val="32"/>
          <w:rtl/>
          <w:lang w:bidi="ar-DZ"/>
        </w:rPr>
        <w:t>عن</w:t>
      </w:r>
      <w:r w:rsidRPr="00164A54">
        <w:rPr>
          <w:rFonts w:cs="Traditional Arabic" w:hint="cs"/>
          <w:sz w:val="32"/>
          <w:szCs w:val="32"/>
          <w:rtl/>
          <w:lang w:bidi="ar-DZ"/>
        </w:rPr>
        <w:t xml:space="preserve"> الكوفي المعماري  الذي انتشر في هذا العصر وبعده، كما أنه يدين بالكثير من الخصائص الفنية إلى الك</w:t>
      </w:r>
      <w:r>
        <w:rPr>
          <w:rFonts w:cs="Traditional Arabic" w:hint="cs"/>
          <w:sz w:val="32"/>
          <w:szCs w:val="32"/>
          <w:rtl/>
          <w:lang w:bidi="ar-DZ"/>
        </w:rPr>
        <w:t xml:space="preserve">وفي </w:t>
      </w:r>
      <w:proofErr w:type="spellStart"/>
      <w:r>
        <w:rPr>
          <w:rFonts w:cs="Traditional Arabic" w:hint="cs"/>
          <w:sz w:val="32"/>
          <w:szCs w:val="32"/>
          <w:rtl/>
          <w:lang w:bidi="ar-DZ"/>
        </w:rPr>
        <w:t>المرابطي</w:t>
      </w:r>
      <w:proofErr w:type="spellEnd"/>
      <w:r>
        <w:rPr>
          <w:rFonts w:cs="Traditional Arabic" w:hint="cs"/>
          <w:sz w:val="32"/>
          <w:szCs w:val="32"/>
          <w:rtl/>
          <w:lang w:bidi="ar-DZ"/>
        </w:rPr>
        <w:t xml:space="preserve"> </w:t>
      </w:r>
      <w:proofErr w:type="spellStart"/>
      <w:r>
        <w:rPr>
          <w:rFonts w:cs="Traditional Arabic" w:hint="cs"/>
          <w:sz w:val="32"/>
          <w:szCs w:val="32"/>
          <w:rtl/>
          <w:lang w:bidi="ar-DZ"/>
        </w:rPr>
        <w:t>والحمادي</w:t>
      </w:r>
      <w:proofErr w:type="spellEnd"/>
      <w:r>
        <w:rPr>
          <w:rFonts w:cs="Traditional Arabic" w:hint="cs"/>
          <w:sz w:val="32"/>
          <w:szCs w:val="32"/>
          <w:rtl/>
          <w:lang w:bidi="ar-DZ"/>
        </w:rPr>
        <w:t xml:space="preserve"> </w:t>
      </w:r>
      <w:proofErr w:type="spellStart"/>
      <w:r>
        <w:rPr>
          <w:rFonts w:cs="Traditional Arabic" w:hint="cs"/>
          <w:sz w:val="32"/>
          <w:szCs w:val="32"/>
          <w:rtl/>
          <w:lang w:bidi="ar-DZ"/>
        </w:rPr>
        <w:t>والزيري</w:t>
      </w:r>
      <w:proofErr w:type="spellEnd"/>
      <w:r>
        <w:rPr>
          <w:rFonts w:cs="Traditional Arabic" w:hint="cs"/>
          <w:sz w:val="32"/>
          <w:szCs w:val="32"/>
          <w:rtl/>
          <w:lang w:bidi="ar-DZ"/>
        </w:rPr>
        <w:t xml:space="preserve">، </w:t>
      </w:r>
      <w:r w:rsidRPr="00164A54">
        <w:rPr>
          <w:rFonts w:cs="Traditional Arabic" w:hint="cs"/>
          <w:sz w:val="32"/>
          <w:szCs w:val="32"/>
          <w:rtl/>
          <w:lang w:bidi="ar-DZ"/>
        </w:rPr>
        <w:t xml:space="preserve">وهي فنون ورثتها الدولة </w:t>
      </w:r>
      <w:proofErr w:type="spellStart"/>
      <w:r w:rsidRPr="00164A54">
        <w:rPr>
          <w:rFonts w:cs="Traditional Arabic" w:hint="cs"/>
          <w:sz w:val="32"/>
          <w:szCs w:val="32"/>
          <w:rtl/>
          <w:lang w:bidi="ar-DZ"/>
        </w:rPr>
        <w:t>الموحدية</w:t>
      </w:r>
      <w:proofErr w:type="spellEnd"/>
      <w:r w:rsidRPr="00164A54">
        <w:rPr>
          <w:rFonts w:cs="Traditional Arabic" w:hint="cs"/>
          <w:sz w:val="32"/>
          <w:szCs w:val="32"/>
          <w:rtl/>
          <w:lang w:bidi="ar-DZ"/>
        </w:rPr>
        <w:t xml:space="preserve"> بعد سقوط هذ</w:t>
      </w:r>
      <w:r>
        <w:rPr>
          <w:rFonts w:cs="Traditional Arabic" w:hint="cs"/>
          <w:sz w:val="32"/>
          <w:szCs w:val="32"/>
          <w:rtl/>
          <w:lang w:bidi="ar-DZ"/>
        </w:rPr>
        <w:t>ه الدويلات التي ورثتها الطرز والأ</w:t>
      </w:r>
      <w:r w:rsidRPr="00164A54">
        <w:rPr>
          <w:rFonts w:cs="Traditional Arabic" w:hint="cs"/>
          <w:sz w:val="32"/>
          <w:szCs w:val="32"/>
          <w:rtl/>
          <w:lang w:bidi="ar-DZ"/>
        </w:rPr>
        <w:t>ساليب التي كانت سائدة وخاصة في بداية عهد حكم الموحدين.</w:t>
      </w:r>
    </w:p>
    <w:p w:rsidR="005B2A00" w:rsidRPr="00164A54" w:rsidRDefault="005B2A00" w:rsidP="005B2A00">
      <w:pPr>
        <w:bidi/>
        <w:ind w:firstLine="720"/>
        <w:jc w:val="both"/>
        <w:rPr>
          <w:rFonts w:cs="Traditional Arabic"/>
          <w:sz w:val="32"/>
          <w:szCs w:val="32"/>
          <w:rtl/>
        </w:rPr>
      </w:pPr>
      <w:proofErr w:type="gramStart"/>
      <w:r w:rsidRPr="00164A54">
        <w:rPr>
          <w:rFonts w:cs="Traditional Arabic" w:hint="cs"/>
          <w:sz w:val="32"/>
          <w:szCs w:val="32"/>
          <w:rtl/>
          <w:lang w:bidi="ar-DZ"/>
        </w:rPr>
        <w:t>والملاحظ</w:t>
      </w:r>
      <w:proofErr w:type="gramEnd"/>
      <w:r w:rsidRPr="00164A54">
        <w:rPr>
          <w:rFonts w:cs="Traditional Arabic" w:hint="cs"/>
          <w:sz w:val="32"/>
          <w:szCs w:val="32"/>
          <w:rtl/>
          <w:lang w:bidi="ar-DZ"/>
        </w:rPr>
        <w:t xml:space="preserve"> أن الكثير من الدراهم ذات الكتابات الكوفية هي الآن في وضع </w:t>
      </w:r>
      <w:r>
        <w:rPr>
          <w:rFonts w:cs="Traditional Arabic" w:hint="cs"/>
          <w:sz w:val="32"/>
          <w:szCs w:val="32"/>
          <w:rtl/>
          <w:lang w:bidi="ar-DZ"/>
        </w:rPr>
        <w:t>سيئ</w:t>
      </w:r>
      <w:r w:rsidRPr="00164A54">
        <w:rPr>
          <w:rFonts w:cs="Traditional Arabic" w:hint="cs"/>
          <w:sz w:val="32"/>
          <w:szCs w:val="32"/>
          <w:rtl/>
          <w:lang w:bidi="ar-DZ"/>
        </w:rPr>
        <w:t xml:space="preserve"> من جراء تآكل الكثير من حروفها، وزاد عدم وجود تار</w:t>
      </w:r>
      <w:r>
        <w:rPr>
          <w:rFonts w:cs="Traditional Arabic" w:hint="cs"/>
          <w:sz w:val="32"/>
          <w:szCs w:val="32"/>
          <w:rtl/>
          <w:lang w:bidi="ar-DZ"/>
        </w:rPr>
        <w:t>يخ ومكان الضرب من صعوبة تأريخها</w:t>
      </w:r>
      <w:r w:rsidRPr="00164A54">
        <w:rPr>
          <w:rFonts w:cs="Traditional Arabic" w:hint="cs"/>
          <w:sz w:val="32"/>
          <w:szCs w:val="32"/>
          <w:rtl/>
          <w:lang w:bidi="ar-DZ"/>
        </w:rPr>
        <w:t>.</w:t>
      </w:r>
      <w:r w:rsidRPr="00164A54">
        <w:rPr>
          <w:rFonts w:cs="Traditional Arabic"/>
          <w:sz w:val="32"/>
          <w:szCs w:val="32"/>
        </w:rPr>
        <w:t>  </w:t>
      </w:r>
    </w:p>
    <w:p w:rsidR="005B2A00" w:rsidRPr="00164A54" w:rsidRDefault="005B2A00" w:rsidP="005B2A00">
      <w:pPr>
        <w:bidi/>
        <w:ind w:firstLine="720"/>
        <w:jc w:val="center"/>
        <w:rPr>
          <w:rFonts w:cs="Traditional Arabic"/>
          <w:sz w:val="32"/>
          <w:szCs w:val="32"/>
          <w:rtl/>
        </w:rPr>
      </w:pPr>
      <w:r w:rsidRPr="00164A54">
        <w:rPr>
          <w:rFonts w:cs="Traditional Arabic" w:hint="cs"/>
          <w:sz w:val="32"/>
          <w:szCs w:val="32"/>
          <w:rtl/>
        </w:rPr>
        <w:lastRenderedPageBreak/>
        <w:t>-----------------------------------------</w:t>
      </w:r>
    </w:p>
    <w:p w:rsidR="005B2A00" w:rsidRPr="00164A54" w:rsidRDefault="005B2A00" w:rsidP="005B2A00">
      <w:pPr>
        <w:bidi/>
        <w:rPr>
          <w:rFonts w:cs="Traditional Arabic"/>
          <w:sz w:val="32"/>
          <w:szCs w:val="32"/>
          <w:rtl/>
        </w:rPr>
      </w:pPr>
    </w:p>
    <w:p w:rsidR="005B2A00" w:rsidRPr="00164A54" w:rsidRDefault="005B2A00" w:rsidP="005B2A00">
      <w:pPr>
        <w:bidi/>
        <w:rPr>
          <w:rFonts w:cs="Traditional Arabic"/>
          <w:sz w:val="32"/>
          <w:szCs w:val="32"/>
          <w:rtl/>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A00"/>
    <w:rsid w:val="001101A0"/>
    <w:rsid w:val="005B2A00"/>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00"/>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Company>Bibliotheca Alexandrina</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2009-02-23T13:53:00Z</dcterms:created>
  <dcterms:modified xsi:type="dcterms:W3CDTF">2009-02-23T13:54:00Z</dcterms:modified>
</cp:coreProperties>
</file>