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0B" w:rsidRDefault="00053D0B" w:rsidP="00053D0B">
      <w:pPr>
        <w:tabs>
          <w:tab w:val="right" w:pos="702"/>
        </w:tabs>
        <w:bidi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حسين </w:t>
      </w:r>
      <w:proofErr w:type="spellStart"/>
      <w:r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>القدره</w:t>
      </w:r>
      <w:proofErr w:type="spellEnd"/>
    </w:p>
    <w:p w:rsidR="00053D0B" w:rsidRDefault="00053D0B" w:rsidP="00053D0B">
      <w:pPr>
        <w:tabs>
          <w:tab w:val="right" w:pos="702"/>
        </w:tabs>
        <w:bidi/>
        <w:rPr>
          <w:rFonts w:ascii="Calibri" w:eastAsia="Times New Roman" w:hAnsi="Calibri" w:cs="Traditional Arabic"/>
          <w:sz w:val="32"/>
          <w:szCs w:val="32"/>
          <w:rtl/>
        </w:rPr>
      </w:pP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الجامعة الهاشمية </w:t>
      </w:r>
      <w:r>
        <w:rPr>
          <w:rFonts w:ascii="Calibri" w:eastAsia="Times New Roman" w:hAnsi="Calibri" w:cs="Traditional Arabic"/>
          <w:sz w:val="32"/>
          <w:szCs w:val="32"/>
          <w:rtl/>
        </w:rPr>
        <w:t>–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الأردن</w:t>
      </w:r>
    </w:p>
    <w:p w:rsidR="00053D0B" w:rsidRDefault="00053D0B" w:rsidP="00053D0B">
      <w:pPr>
        <w:tabs>
          <w:tab w:val="right" w:pos="702"/>
        </w:tabs>
        <w:bidi/>
        <w:rPr>
          <w:rFonts w:ascii="Calibri" w:eastAsia="Times New Roman" w:hAnsi="Calibri" w:cs="Traditional Arabic"/>
          <w:sz w:val="32"/>
          <w:szCs w:val="32"/>
          <w:rtl/>
        </w:rPr>
      </w:pPr>
    </w:p>
    <w:p w:rsidR="00053D0B" w:rsidRPr="008270A4" w:rsidRDefault="00053D0B" w:rsidP="00053D0B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8270A4">
        <w:rPr>
          <w:rFonts w:cs="Traditional Arabic" w:hint="cs"/>
          <w:b/>
          <w:bCs/>
          <w:sz w:val="32"/>
          <w:szCs w:val="32"/>
          <w:rtl/>
        </w:rPr>
        <w:t>ألفاظ النقـود في النقـوش العربيـة القديمـة</w:t>
      </w:r>
    </w:p>
    <w:p w:rsidR="00053D0B" w:rsidRDefault="00053D0B" w:rsidP="00053D0B">
      <w:pPr>
        <w:bidi/>
        <w:spacing w:after="0" w:line="240" w:lineRule="auto"/>
        <w:ind w:firstLine="720"/>
        <w:jc w:val="both"/>
        <w:rPr>
          <w:rFonts w:ascii="Times New Roman" w:hAnsi="Times New Roman" w:cs="Traditional Arabic"/>
          <w:sz w:val="32"/>
          <w:szCs w:val="32"/>
          <w:rtl/>
        </w:rPr>
      </w:pPr>
      <w:r>
        <w:rPr>
          <w:rFonts w:ascii="Times New Roman" w:hAnsi="Times New Roman" w:cs="Traditional Arabic" w:hint="cs"/>
          <w:sz w:val="32"/>
          <w:szCs w:val="32"/>
          <w:rtl/>
        </w:rPr>
        <w:t xml:space="preserve">يشتمل هذا البحث على دراسة الألفاظ التي تشير إلى النقود والعملات التي وردت في النقوش والكتابات  العربية القديمة مثل النبطية </w:t>
      </w:r>
      <w:proofErr w:type="spellStart"/>
      <w:r>
        <w:rPr>
          <w:rFonts w:ascii="Times New Roman" w:hAnsi="Times New Roman" w:cs="Traditional Arabic" w:hint="cs"/>
          <w:sz w:val="32"/>
          <w:szCs w:val="32"/>
          <w:rtl/>
        </w:rPr>
        <w:t>والصفوية</w:t>
      </w:r>
      <w:proofErr w:type="spellEnd"/>
      <w:r>
        <w:rPr>
          <w:rFonts w:ascii="Times New Roman" w:hAnsi="Times New Roman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imes New Roman" w:hAnsi="Times New Roman" w:cs="Traditional Arabic" w:hint="cs"/>
          <w:sz w:val="32"/>
          <w:szCs w:val="32"/>
          <w:rtl/>
        </w:rPr>
        <w:t>والسبئية</w:t>
      </w:r>
      <w:proofErr w:type="spellEnd"/>
      <w:r>
        <w:rPr>
          <w:rFonts w:ascii="Times New Roman" w:hAnsi="Times New Roman" w:cs="Traditional Arabic" w:hint="cs"/>
          <w:sz w:val="32"/>
          <w:szCs w:val="32"/>
          <w:rtl/>
        </w:rPr>
        <w:t xml:space="preserve">؛ ففي النقوش النبطية وردت ألفاظ مثل "ك س ف"، "ش م د ي ن"، وفي </w:t>
      </w:r>
      <w:proofErr w:type="spellStart"/>
      <w:r>
        <w:rPr>
          <w:rFonts w:ascii="Times New Roman" w:hAnsi="Times New Roman" w:cs="Traditional Arabic" w:hint="cs"/>
          <w:sz w:val="32"/>
          <w:szCs w:val="32"/>
          <w:rtl/>
        </w:rPr>
        <w:t>الصفوية</w:t>
      </w:r>
      <w:proofErr w:type="spellEnd"/>
      <w:r>
        <w:rPr>
          <w:rFonts w:ascii="Times New Roman" w:hAnsi="Times New Roman" w:cs="Traditional Arabic" w:hint="cs"/>
          <w:sz w:val="32"/>
          <w:szCs w:val="32"/>
          <w:rtl/>
        </w:rPr>
        <w:t xml:space="preserve"> "أ م ن ي"، وفي </w:t>
      </w:r>
      <w:proofErr w:type="spellStart"/>
      <w:r>
        <w:rPr>
          <w:rFonts w:ascii="Times New Roman" w:hAnsi="Times New Roman" w:cs="Traditional Arabic" w:hint="cs"/>
          <w:sz w:val="32"/>
          <w:szCs w:val="32"/>
          <w:rtl/>
        </w:rPr>
        <w:t>السبئية</w:t>
      </w:r>
      <w:proofErr w:type="spellEnd"/>
      <w:r>
        <w:rPr>
          <w:rFonts w:ascii="Times New Roman" w:hAnsi="Times New Roman" w:cs="Traditional Arabic" w:hint="cs"/>
          <w:sz w:val="32"/>
          <w:szCs w:val="32"/>
          <w:rtl/>
        </w:rPr>
        <w:t xml:space="preserve"> "ح ي أ ل ي م"، "</w:t>
      </w:r>
      <w:r>
        <w:rPr>
          <w:rFonts w:cs="Traditional Arabic" w:hint="cs"/>
          <w:sz w:val="32"/>
          <w:szCs w:val="32"/>
          <w:rtl/>
        </w:rPr>
        <w:t>ع ي ن م</w:t>
      </w:r>
      <w:r>
        <w:rPr>
          <w:rFonts w:ascii="Times New Roman" w:hAnsi="Times New Roman" w:cs="Traditional Arabic" w:hint="cs"/>
          <w:sz w:val="32"/>
          <w:szCs w:val="32"/>
          <w:rtl/>
        </w:rPr>
        <w:t xml:space="preserve">"، "ب ل ط م"، "ق ر ف م". وسيتم البحث في مدى وجود </w:t>
      </w:r>
      <w:proofErr w:type="gramStart"/>
      <w:r>
        <w:rPr>
          <w:rFonts w:ascii="Times New Roman" w:hAnsi="Times New Roman" w:cs="Traditional Arabic" w:hint="cs"/>
          <w:sz w:val="32"/>
          <w:szCs w:val="32"/>
          <w:rtl/>
        </w:rPr>
        <w:t>آثار</w:t>
      </w:r>
      <w:proofErr w:type="gramEnd"/>
      <w:r>
        <w:rPr>
          <w:rFonts w:ascii="Times New Roman" w:hAnsi="Times New Roman" w:cs="Traditional Arabic" w:hint="cs"/>
          <w:sz w:val="32"/>
          <w:szCs w:val="32"/>
          <w:rtl/>
        </w:rPr>
        <w:t xml:space="preserve"> لهذه العملات، والكتابات عليها، والأقوام التي استخدمتها.</w:t>
      </w:r>
    </w:p>
    <w:p w:rsidR="00053D0B" w:rsidRDefault="00053D0B" w:rsidP="00053D0B">
      <w:pPr>
        <w:bidi/>
        <w:spacing w:after="0" w:line="240" w:lineRule="auto"/>
        <w:ind w:firstLine="720"/>
        <w:jc w:val="both"/>
        <w:rPr>
          <w:rFonts w:ascii="Times New Roman" w:hAnsi="Times New Roman" w:cs="Traditional Arabic"/>
          <w:sz w:val="32"/>
          <w:szCs w:val="32"/>
          <w:rtl/>
        </w:rPr>
      </w:pPr>
      <w:proofErr w:type="gramStart"/>
      <w:r>
        <w:rPr>
          <w:rFonts w:ascii="Times New Roman" w:hAnsi="Times New Roman" w:cs="Traditional Arabic" w:hint="cs"/>
          <w:sz w:val="32"/>
          <w:szCs w:val="32"/>
          <w:rtl/>
        </w:rPr>
        <w:t>كما</w:t>
      </w:r>
      <w:proofErr w:type="gramEnd"/>
      <w:r>
        <w:rPr>
          <w:rFonts w:ascii="Times New Roman" w:hAnsi="Times New Roman" w:cs="Traditional Arabic" w:hint="cs"/>
          <w:sz w:val="32"/>
          <w:szCs w:val="32"/>
          <w:rtl/>
        </w:rPr>
        <w:t xml:space="preserve"> سيتم دراسة الصيغ التي وردت فيها هذه الألفاظ، ودلالاتها اللغوية، والموضوعات التي استخدمت فيها، إضافة إلى مقارنتها مع نظائرها الواردة في الكتابات السامية الأخرى.</w:t>
      </w:r>
    </w:p>
    <w:p w:rsidR="00053D0B" w:rsidRDefault="00053D0B" w:rsidP="00053D0B">
      <w:pPr>
        <w:bidi/>
        <w:spacing w:after="0" w:line="240" w:lineRule="auto"/>
        <w:ind w:firstLine="720"/>
        <w:jc w:val="lowKashida"/>
        <w:rPr>
          <w:rFonts w:ascii="Times New Roman" w:hAnsi="Times New Roman" w:cs="Traditional Arabic"/>
          <w:sz w:val="32"/>
          <w:szCs w:val="32"/>
          <w:rtl/>
        </w:rPr>
      </w:pPr>
    </w:p>
    <w:p w:rsidR="00053D0B" w:rsidRDefault="00053D0B" w:rsidP="00053D0B">
      <w:pPr>
        <w:bidi/>
        <w:spacing w:after="0" w:line="240" w:lineRule="auto"/>
        <w:ind w:firstLine="720"/>
        <w:jc w:val="center"/>
        <w:rPr>
          <w:rFonts w:ascii="Times New Roman" w:hAnsi="Times New Roman" w:cs="Traditional Arabic"/>
          <w:sz w:val="32"/>
          <w:szCs w:val="32"/>
          <w:rtl/>
        </w:rPr>
      </w:pPr>
      <w:r>
        <w:rPr>
          <w:rFonts w:ascii="Times New Roman" w:hAnsi="Times New Roman" w:cs="Traditional Arabic" w:hint="cs"/>
          <w:sz w:val="32"/>
          <w:szCs w:val="32"/>
          <w:rtl/>
        </w:rPr>
        <w:t>------------------------------</w:t>
      </w:r>
    </w:p>
    <w:p w:rsidR="00053D0B" w:rsidRPr="008270A4" w:rsidRDefault="00053D0B" w:rsidP="00053D0B">
      <w:pPr>
        <w:tabs>
          <w:tab w:val="right" w:pos="702"/>
        </w:tabs>
        <w:bidi/>
        <w:rPr>
          <w:rFonts w:ascii="Calibri" w:eastAsia="Times New Roman" w:hAnsi="Calibri" w:cs="Traditional Arabic"/>
          <w:sz w:val="32"/>
          <w:szCs w:val="32"/>
          <w:rtl/>
        </w:rPr>
      </w:pP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D0B"/>
    <w:rsid w:val="00053D0B"/>
    <w:rsid w:val="001101A0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0B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Bibliotheca Alexandrina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2009-02-23T14:13:00Z</dcterms:created>
  <dcterms:modified xsi:type="dcterms:W3CDTF">2009-02-23T14:13:00Z</dcterms:modified>
</cp:coreProperties>
</file>