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94" w:rsidRPr="000A51C7" w:rsidRDefault="002932E5" w:rsidP="00317423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رواية </w:t>
      </w:r>
      <w:r w:rsidR="000A51C7" w:rsidRPr="000A51C7">
        <w:rPr>
          <w:rFonts w:ascii="Traditional Arabic" w:eastAsia="Calibri" w:hAnsi="Traditional Arabic" w:cs="Traditional Arabic"/>
          <w:sz w:val="28"/>
          <w:szCs w:val="28"/>
          <w:rtl/>
        </w:rPr>
        <w:t>«</w:t>
      </w:r>
      <w:r w:rsidR="000A51C7">
        <w:rPr>
          <w:rFonts w:ascii="Traditional Arabic" w:eastAsia="Times New Roman" w:hAnsi="Traditional Arabic" w:cs="Traditional Arabic"/>
          <w:sz w:val="28"/>
          <w:szCs w:val="28"/>
          <w:rtl/>
        </w:rPr>
        <w:t>الحجر</w:t>
      </w:r>
      <w:r w:rsidR="000A51C7" w:rsidRPr="000A51C7">
        <w:rPr>
          <w:rFonts w:ascii="Traditional Arabic" w:eastAsia="Calibri" w:hAnsi="Traditional Arabic" w:cs="Traditional Arabic"/>
          <w:sz w:val="28"/>
          <w:szCs w:val="28"/>
          <w:rtl/>
        </w:rPr>
        <w:t>»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هي</w:t>
      </w:r>
      <w:r w:rsidR="00A4606D" w:rsidRPr="000A51C7"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  <w:t xml:space="preserve"> 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  <w:lang w:bidi="ar-EG"/>
        </w:rPr>
        <w:t xml:space="preserve">أول </w:t>
      </w:r>
      <w:r w:rsidR="00A4606D" w:rsidRPr="000A51C7"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  <w:t>عمل</w:t>
      </w:r>
      <w:r w:rsidR="00A4606D" w:rsidRPr="000A51C7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="00A4606D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صدر عن </w:t>
      </w:r>
      <w:r w:rsidR="0015053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دار الأمة العربية للنشر والتوزي</w:t>
      </w:r>
      <w:r w:rsidR="00150534" w:rsidRPr="000A51C7"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  <w:t>ع</w:t>
      </w:r>
      <w:r w:rsidR="001C40E7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. 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تدور أحداث الرواية حول ناجى مهندس الكمبيوتر الذى سافر للحصول على منحة الدكتوراه ثم عمل وكيلا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ً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لشركة يابانية تنجز مشروع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ً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 بالحرمين الشريفين باعتباره مسلم ومتخصص في نفس مجال الشركة اليابانية وأنه غير مسموح دخول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غير المسلمين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إلى 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مكة. وعند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عودته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إلى مصر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،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تجنده</w:t>
      </w:r>
      <w:r w:rsidR="00317423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عصابة للتهريب تعمل لحساب تاجر 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آ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ثار بإيطاليا لديه قطعتين مسروقت</w:t>
      </w:r>
      <w:r w:rsidR="00317423">
        <w:rPr>
          <w:rFonts w:ascii="Traditional Arabic" w:eastAsia="Times New Roman" w:hAnsi="Traditional Arabic" w:cs="Traditional Arabic"/>
          <w:sz w:val="28"/>
          <w:szCs w:val="28"/>
          <w:rtl/>
        </w:rPr>
        <w:t>ين من الحجر الأسود ويريد إ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عادتهم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للحكومة السعودية عن طريق التفاوض</w:t>
      </w:r>
      <w:r w:rsidR="00317423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المباشر ويريدون من المهندس ناج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ي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التعاون معهم</w:t>
      </w:r>
      <w:r w:rsidR="008A249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وتدور الأحداث بعد ذلك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.</w:t>
      </w:r>
    </w:p>
    <w:p w:rsidR="001C40E7" w:rsidRPr="000A51C7" w:rsidRDefault="00317423" w:rsidP="000A51C7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تسرد </w:t>
      </w:r>
      <w:r w:rsidR="008A249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الرواية حقائق تاريخية عن الحجر الأسود وتعرضه للاعتداء عبر التاريخ مع التعرض لمافيا التهريب</w:t>
      </w:r>
      <w:r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وأساليبهم والحياة الشخصية لناج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</w:rPr>
        <w:t>ي</w:t>
      </w:r>
      <w:r w:rsidR="008A249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ولنرى كيف سيتفاعل مع هذا الموضوع.</w:t>
      </w:r>
    </w:p>
    <w:p w:rsidR="00196B2F" w:rsidRDefault="008A2494" w:rsidP="00196B2F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 w:hint="cs"/>
          <w:sz w:val="28"/>
          <w:szCs w:val="28"/>
          <w:rtl/>
        </w:rPr>
      </w:pP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أر</w:t>
      </w:r>
      <w:r w:rsidR="0015053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دت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بالرواية أن </w:t>
      </w:r>
      <w:r w:rsidR="0015053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أ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رتفع بالمعنى الملموس للحجر المعروف للكعبة ليصل إلى معنى آخر غير ملموس يحمل بعد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ً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 أدبي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ًّ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 ومعنوي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ًّ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 وأيض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ً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 سماوي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ًّ</w:t>
      </w:r>
      <w:r w:rsidR="00317423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ا: إنه معنى </w:t>
      </w:r>
      <w:r w:rsidR="00317423" w:rsidRPr="000A51C7">
        <w:rPr>
          <w:rFonts w:ascii="Traditional Arabic" w:eastAsia="Calibri" w:hAnsi="Traditional Arabic" w:cs="Traditional Arabic"/>
          <w:sz w:val="28"/>
          <w:szCs w:val="28"/>
          <w:rtl/>
        </w:rPr>
        <w:t>«</w:t>
      </w:r>
      <w:r w:rsidR="00317423">
        <w:rPr>
          <w:rFonts w:ascii="Traditional Arabic" w:eastAsia="Times New Roman" w:hAnsi="Traditional Arabic" w:cs="Traditional Arabic"/>
          <w:sz w:val="28"/>
          <w:szCs w:val="28"/>
          <w:rtl/>
        </w:rPr>
        <w:t>المقدس</w:t>
      </w:r>
      <w:r w:rsidR="00317423" w:rsidRPr="000A51C7">
        <w:rPr>
          <w:rFonts w:ascii="Traditional Arabic" w:eastAsia="Calibri" w:hAnsi="Traditional Arabic" w:cs="Traditional Arabic"/>
          <w:sz w:val="28"/>
          <w:szCs w:val="28"/>
          <w:rtl/>
        </w:rPr>
        <w:t>»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.</w:t>
      </w:r>
      <w:r w:rsidR="001C40E7" w:rsidRPr="000A51C7"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  <w:t xml:space="preserve"> 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بداية الرواية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ترصد مشهد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ً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 تاريخي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ًّ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 ص</w:t>
      </w:r>
      <w:r w:rsidR="00766DAF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اغه المؤلف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 w:rsidR="00317423">
        <w:rPr>
          <w:rFonts w:ascii="Traditional Arabic" w:eastAsia="Times New Roman" w:hAnsi="Traditional Arabic" w:cs="Traditional Arabic"/>
          <w:sz w:val="28"/>
          <w:szCs w:val="28"/>
          <w:rtl/>
        </w:rPr>
        <w:t>بطريقة بسيطة وشيقة</w:t>
      </w:r>
      <w:r w:rsidR="004A1E21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في محاولة من</w:t>
      </w:r>
      <w:r w:rsidR="00766DAF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ه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لتخيل اللحظة التي تجرأ فيها القرامطة على سرقة الحجر الأسود إمعان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ً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 في الكيد للمسلمين واعتقاد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ً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 أن هذا يضرب دينهم ومعتقدهم في الصميم. ولم يعرف هؤلاء أبد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ً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 أن الحجر الأسود وغيره من أية مظاهر ملموسة في الدين الإسلامي هي فقط تمثل أحد جوانبه ولا تمثله كله أبد</w:t>
      </w:r>
      <w:r w:rsidR="00317423">
        <w:rPr>
          <w:rFonts w:ascii="Traditional Arabic" w:eastAsia="Times New Roman" w:hAnsi="Traditional Arabic" w:cs="Traditional Arabic" w:hint="cs"/>
          <w:sz w:val="28"/>
          <w:szCs w:val="28"/>
          <w:rtl/>
        </w:rPr>
        <w:t>ً</w:t>
      </w:r>
      <w:r w:rsidR="00196B2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ا، فهو دين </w:t>
      </w:r>
      <w:proofErr w:type="spellStart"/>
      <w:r w:rsidR="00196B2F">
        <w:rPr>
          <w:rFonts w:ascii="Traditional Arabic" w:eastAsia="Times New Roman" w:hAnsi="Traditional Arabic" w:cs="Traditional Arabic"/>
          <w:sz w:val="28"/>
          <w:szCs w:val="28"/>
          <w:rtl/>
        </w:rPr>
        <w:t>اللارمز</w:t>
      </w:r>
      <w:proofErr w:type="spellEnd"/>
      <w:r w:rsidR="00196B2F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proofErr w:type="spellStart"/>
      <w:r w:rsidR="00196B2F">
        <w:rPr>
          <w:rFonts w:ascii="Traditional Arabic" w:eastAsia="Times New Roman" w:hAnsi="Traditional Arabic" w:cs="Traditional Arabic"/>
          <w:sz w:val="28"/>
          <w:szCs w:val="28"/>
          <w:rtl/>
        </w:rPr>
        <w:t>واللا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ملموس</w:t>
      </w:r>
      <w:proofErr w:type="spellEnd"/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، هو دين البراح والاتساع والإله غير الملموس وغير المرئي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،</w:t>
      </w:r>
      <w:r w:rsidR="004A1E21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ولذلك خاب مسعى القرامطة ولم يفلحوا لا في الانتصار على المسلمين ولا في محو دينهم من الوجود كما كانوا يأملون.</w:t>
      </w:r>
    </w:p>
    <w:p w:rsidR="002932E5" w:rsidRPr="000A51C7" w:rsidRDefault="002932E5" w:rsidP="00196B2F">
      <w:pPr>
        <w:bidi/>
        <w:spacing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ترصد البداية التاريخية للرواية </w:t>
      </w:r>
      <w:r w:rsidR="008A249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–كذلك- 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قفزة تاريخية تقدم خلفية للأحداث المعاصرة التي ينتظرها القارئ، فهذه السياحة التاريخية بين عصر القرامطة </w:t>
      </w:r>
      <w:bookmarkStart w:id="0" w:name="_GoBack"/>
      <w:bookmarkEnd w:id="0"/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في القرن العاشر وعصر الضابط البريطاني في القرن التاسع عشر </w:t>
      </w:r>
      <w:r w:rsidR="00DA62A0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الذى سرق قطعة من الحجر الأسود؛ 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من شأنه أن يلهب خيال القارئ بمصير القطعتين اللتين تجولتا عبر القرون بين مختلف الأيدي والجنسيات لتصلا في النهاية إلى </w:t>
      </w:r>
      <w:r w:rsidR="008A249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يد</w:t>
      </w:r>
      <w:r w:rsidR="00BD3C79" w:rsidRPr="000A51C7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="00BD3C79" w:rsidRPr="000A51C7"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  <w:t>السيد ماركو فيتال</w:t>
      </w:r>
      <w:r w:rsidR="008A249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تاجر وزعيم كبير في مافيا التهريب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.</w:t>
      </w:r>
      <w:r w:rsidR="003B235D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وتنتهى الرواية بمفاجأة حقيقية لا يعلمها الكثير في زمننا عن الحجر الأسود</w:t>
      </w:r>
      <w:r w:rsidR="00A4606D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وهى وجود بعضا من قطع الحجر الأسود في تركيا وبعلم السلطات السعودية وإلى الآن</w:t>
      </w:r>
      <w:r w:rsidR="003B235D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.</w:t>
      </w:r>
    </w:p>
    <w:p w:rsidR="00A4606D" w:rsidRPr="000A51C7" w:rsidRDefault="008A2494" w:rsidP="000A51C7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الرواية بها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مجهودا توثيقيا كبيرا ومخلصا في قراءة قصة الحجر الأسود عبر التاريخ، وقد أكد</w:t>
      </w:r>
      <w:r w:rsidR="0015053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ت 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هذا المجهود بذكر</w:t>
      </w:r>
      <w:r w:rsidR="0015053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ى 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المراجع التي لجأ</w:t>
      </w:r>
      <w:r w:rsidR="00150534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ت</w:t>
      </w:r>
      <w:r w:rsidR="002932E5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إليها، </w:t>
      </w: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إيحاء للقارئ بأن الرواية حدثت بالفعل</w:t>
      </w:r>
      <w:r w:rsidR="00A4606D"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.</w:t>
      </w:r>
    </w:p>
    <w:p w:rsidR="00B04393" w:rsidRPr="000A51C7" w:rsidRDefault="003B235D" w:rsidP="000A51C7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د. عمر فكرى</w:t>
      </w:r>
    </w:p>
    <w:p w:rsidR="00766DAF" w:rsidRPr="000A51C7" w:rsidRDefault="00766DAF" w:rsidP="000A51C7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</w:rPr>
      </w:pPr>
      <w:r w:rsidRPr="000A51C7">
        <w:rPr>
          <w:rFonts w:ascii="Traditional Arabic" w:eastAsia="Times New Roman" w:hAnsi="Traditional Arabic" w:cs="Traditional Arabic"/>
          <w:sz w:val="28"/>
          <w:szCs w:val="28"/>
          <w:rtl/>
        </w:rPr>
        <w:t>مكتبة الإسكندرية</w:t>
      </w:r>
    </w:p>
    <w:sectPr w:rsidR="00766DAF" w:rsidRPr="000A5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E5"/>
    <w:rsid w:val="000A51C7"/>
    <w:rsid w:val="00150534"/>
    <w:rsid w:val="00196B2F"/>
    <w:rsid w:val="001C40E7"/>
    <w:rsid w:val="002932E5"/>
    <w:rsid w:val="00317423"/>
    <w:rsid w:val="003B235D"/>
    <w:rsid w:val="004A1E21"/>
    <w:rsid w:val="00766DAF"/>
    <w:rsid w:val="008A2494"/>
    <w:rsid w:val="00A4606D"/>
    <w:rsid w:val="00AE4BF4"/>
    <w:rsid w:val="00B04393"/>
    <w:rsid w:val="00BD3C79"/>
    <w:rsid w:val="00C4267E"/>
    <w:rsid w:val="00D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2016-04-05T08:48:00Z</cp:lastPrinted>
  <dcterms:created xsi:type="dcterms:W3CDTF">2016-04-04T08:18:00Z</dcterms:created>
  <dcterms:modified xsi:type="dcterms:W3CDTF">2016-04-20T12:32:00Z</dcterms:modified>
</cp:coreProperties>
</file>