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B0" w:rsidRPr="00650DAA" w:rsidRDefault="00DE6AB0" w:rsidP="00DE6AB0">
      <w:pPr>
        <w:bidi/>
        <w:rPr>
          <w:rFonts w:cs="Traditional Arabic"/>
          <w:b/>
          <w:bCs/>
          <w:sz w:val="32"/>
          <w:szCs w:val="32"/>
          <w:rtl/>
          <w:lang w:bidi="ar-EG"/>
        </w:rPr>
      </w:pPr>
      <w:r w:rsidRPr="00650DAA">
        <w:rPr>
          <w:rFonts w:cs="Traditional Arabic" w:hint="cs"/>
          <w:b/>
          <w:bCs/>
          <w:sz w:val="32"/>
          <w:szCs w:val="32"/>
          <w:rtl/>
          <w:lang w:bidi="ar-EG"/>
        </w:rPr>
        <w:t xml:space="preserve">نيرة </w:t>
      </w:r>
      <w:proofErr w:type="gramStart"/>
      <w:r w:rsidRPr="00650DAA">
        <w:rPr>
          <w:rFonts w:cs="Traditional Arabic" w:hint="cs"/>
          <w:b/>
          <w:bCs/>
          <w:sz w:val="32"/>
          <w:szCs w:val="32"/>
          <w:rtl/>
          <w:lang w:bidi="ar-EG"/>
        </w:rPr>
        <w:t>رفيق</w:t>
      </w:r>
      <w:proofErr w:type="gramEnd"/>
      <w:r w:rsidRPr="00650DAA">
        <w:rPr>
          <w:rFonts w:cs="Traditional Arabic" w:hint="cs"/>
          <w:b/>
          <w:bCs/>
          <w:sz w:val="32"/>
          <w:szCs w:val="32"/>
          <w:rtl/>
          <w:lang w:bidi="ar-EG"/>
        </w:rPr>
        <w:t xml:space="preserve"> فتحي </w:t>
      </w:r>
    </w:p>
    <w:p w:rsidR="00DE6AB0" w:rsidRDefault="00DE6AB0" w:rsidP="00DE6AB0">
      <w:pPr>
        <w:bidi/>
        <w:rPr>
          <w:rFonts w:cs="Traditional Arabic"/>
          <w:b/>
          <w:bCs/>
          <w:sz w:val="32"/>
          <w:szCs w:val="32"/>
          <w:rtl/>
          <w:lang w:bidi="ar-EG"/>
        </w:rPr>
      </w:pPr>
      <w:r>
        <w:rPr>
          <w:rFonts w:cs="Traditional Arabic" w:hint="cs"/>
          <w:sz w:val="32"/>
          <w:szCs w:val="32"/>
          <w:rtl/>
          <w:lang w:bidi="ar-EG"/>
        </w:rPr>
        <w:t xml:space="preserve">كلية الآثار </w:t>
      </w:r>
      <w:r>
        <w:rPr>
          <w:rFonts w:cs="Traditional Arabic"/>
          <w:sz w:val="32"/>
          <w:szCs w:val="32"/>
          <w:rtl/>
          <w:lang w:bidi="ar-EG"/>
        </w:rPr>
        <w:t>–</w:t>
      </w:r>
      <w:r>
        <w:rPr>
          <w:rFonts w:cs="Traditional Arabic" w:hint="cs"/>
          <w:sz w:val="32"/>
          <w:szCs w:val="32"/>
          <w:rtl/>
          <w:lang w:bidi="ar-EG"/>
        </w:rPr>
        <w:t xml:space="preserve"> جامعة القاهرة </w:t>
      </w:r>
    </w:p>
    <w:p w:rsidR="00DE6AB0" w:rsidRDefault="00DE6AB0" w:rsidP="00DE6AB0">
      <w:pPr>
        <w:bidi/>
        <w:rPr>
          <w:rFonts w:cs="Traditional Arabic"/>
          <w:b/>
          <w:bCs/>
          <w:sz w:val="32"/>
          <w:szCs w:val="32"/>
          <w:rtl/>
          <w:lang w:bidi="ar-EG"/>
        </w:rPr>
      </w:pPr>
    </w:p>
    <w:p w:rsidR="00DE6AB0" w:rsidRPr="00650DAA" w:rsidRDefault="00DE6AB0" w:rsidP="00DE6AB0">
      <w:pPr>
        <w:bidi/>
        <w:jc w:val="center"/>
        <w:rPr>
          <w:rFonts w:cs="Traditional Arabic"/>
          <w:b/>
          <w:bCs/>
          <w:sz w:val="32"/>
          <w:szCs w:val="32"/>
          <w:rtl/>
          <w:lang w:bidi="ar-EG"/>
        </w:rPr>
      </w:pPr>
      <w:r w:rsidRPr="00650DAA">
        <w:rPr>
          <w:rFonts w:cs="Traditional Arabic" w:hint="cs"/>
          <w:b/>
          <w:bCs/>
          <w:sz w:val="32"/>
          <w:szCs w:val="32"/>
          <w:rtl/>
          <w:lang w:bidi="ar-EG"/>
        </w:rPr>
        <w:t>إضافات جديدة على نقود الثائر بالمغرب الأقصى الفقيه أبو العباس أحمد</w:t>
      </w:r>
    </w:p>
    <w:p w:rsidR="00DE6AB0" w:rsidRPr="00650DAA" w:rsidRDefault="00DE6AB0" w:rsidP="00DE6AB0">
      <w:pPr>
        <w:bidi/>
        <w:jc w:val="center"/>
        <w:rPr>
          <w:rFonts w:cs="Traditional Arabic"/>
          <w:b/>
          <w:bCs/>
          <w:sz w:val="32"/>
          <w:szCs w:val="32"/>
          <w:rtl/>
          <w:lang w:bidi="ar-EG"/>
        </w:rPr>
      </w:pPr>
      <w:r>
        <w:rPr>
          <w:rFonts w:cs="Traditional Arabic" w:hint="cs"/>
          <w:b/>
          <w:bCs/>
          <w:sz w:val="32"/>
          <w:szCs w:val="32"/>
          <w:rtl/>
          <w:lang w:bidi="ar-EG"/>
        </w:rPr>
        <w:t>ا</w:t>
      </w:r>
      <w:r w:rsidRPr="00650DAA">
        <w:rPr>
          <w:rFonts w:cs="Traditional Arabic" w:hint="cs"/>
          <w:b/>
          <w:bCs/>
          <w:sz w:val="32"/>
          <w:szCs w:val="32"/>
          <w:rtl/>
          <w:lang w:bidi="ar-EG"/>
        </w:rPr>
        <w:t xml:space="preserve">بن أبي محلي1020 </w:t>
      </w:r>
      <w:r w:rsidRPr="00650DAA">
        <w:rPr>
          <w:rFonts w:cs="Traditional Arabic"/>
          <w:b/>
          <w:bCs/>
          <w:sz w:val="32"/>
          <w:szCs w:val="32"/>
          <w:rtl/>
          <w:lang w:bidi="ar-EG"/>
        </w:rPr>
        <w:t>–</w:t>
      </w:r>
      <w:r w:rsidRPr="00650DAA">
        <w:rPr>
          <w:rFonts w:cs="Traditional Arabic" w:hint="cs"/>
          <w:b/>
          <w:bCs/>
          <w:sz w:val="32"/>
          <w:szCs w:val="32"/>
          <w:rtl/>
          <w:lang w:bidi="ar-EG"/>
        </w:rPr>
        <w:t xml:space="preserve"> 1022 هـ/ 1611 </w:t>
      </w:r>
      <w:r w:rsidRPr="00650DAA">
        <w:rPr>
          <w:rFonts w:cs="Traditional Arabic"/>
          <w:b/>
          <w:bCs/>
          <w:sz w:val="32"/>
          <w:szCs w:val="32"/>
          <w:rtl/>
          <w:lang w:bidi="ar-EG"/>
        </w:rPr>
        <w:t>–</w:t>
      </w:r>
      <w:r w:rsidRPr="00650DAA">
        <w:rPr>
          <w:rFonts w:cs="Traditional Arabic" w:hint="cs"/>
          <w:b/>
          <w:bCs/>
          <w:sz w:val="32"/>
          <w:szCs w:val="32"/>
          <w:rtl/>
          <w:lang w:bidi="ar-EG"/>
        </w:rPr>
        <w:t xml:space="preserve"> 1613م                                 </w:t>
      </w:r>
    </w:p>
    <w:p w:rsidR="00DE6AB0" w:rsidRPr="00650DAA" w:rsidRDefault="00DE6AB0" w:rsidP="00DE6AB0">
      <w:pPr>
        <w:bidi/>
        <w:ind w:firstLine="720"/>
        <w:jc w:val="both"/>
        <w:rPr>
          <w:rFonts w:cs="Traditional Arabic"/>
          <w:sz w:val="32"/>
          <w:szCs w:val="32"/>
          <w:rtl/>
          <w:lang w:bidi="ar-EG"/>
        </w:rPr>
      </w:pPr>
      <w:r w:rsidRPr="00650DAA">
        <w:rPr>
          <w:rFonts w:cs="Traditional Arabic" w:hint="cs"/>
          <w:sz w:val="32"/>
          <w:szCs w:val="32"/>
          <w:rtl/>
          <w:lang w:bidi="ar-EG"/>
        </w:rPr>
        <w:t>تعد النقود الإسلامية من المصادر الأثرية المهمة التي يصعب الطعن في قيمتها أو التشكك في أصالتها، فهي من جهة م</w:t>
      </w:r>
      <w:r>
        <w:rPr>
          <w:rFonts w:cs="Traditional Arabic" w:hint="cs"/>
          <w:sz w:val="32"/>
          <w:szCs w:val="32"/>
          <w:rtl/>
          <w:lang w:bidi="ar-EG"/>
        </w:rPr>
        <w:t>عاصرة للأحداث التي تسجلها، كما أ</w:t>
      </w:r>
      <w:r w:rsidRPr="00650DAA">
        <w:rPr>
          <w:rFonts w:cs="Traditional Arabic" w:hint="cs"/>
          <w:sz w:val="32"/>
          <w:szCs w:val="32"/>
          <w:rtl/>
          <w:lang w:bidi="ar-EG"/>
        </w:rPr>
        <w:t>نها كانت تخضع لإشراف رقابي حيث إنها كا</w:t>
      </w:r>
      <w:r>
        <w:rPr>
          <w:rFonts w:cs="Traditional Arabic" w:hint="cs"/>
          <w:sz w:val="32"/>
          <w:szCs w:val="32"/>
          <w:rtl/>
          <w:lang w:bidi="ar-EG"/>
        </w:rPr>
        <w:t>نت تمثل إحدى شارات الملك الثلاث</w:t>
      </w:r>
      <w:r w:rsidRPr="00650DAA">
        <w:rPr>
          <w:rFonts w:cs="Traditional Arabic" w:hint="cs"/>
          <w:sz w:val="32"/>
          <w:szCs w:val="32"/>
          <w:rtl/>
          <w:lang w:bidi="ar-EG"/>
        </w:rPr>
        <w:t xml:space="preserve">، بالإضافة إلى أنها </w:t>
      </w:r>
      <w:r>
        <w:rPr>
          <w:rFonts w:cs="Traditional Arabic" w:hint="cs"/>
          <w:sz w:val="32"/>
          <w:szCs w:val="32"/>
          <w:rtl/>
          <w:lang w:bidi="ar-EG"/>
        </w:rPr>
        <w:t>تفيد في مراقبة أقوال المؤرخين و</w:t>
      </w:r>
      <w:r w:rsidRPr="00650DAA">
        <w:rPr>
          <w:rFonts w:cs="Traditional Arabic" w:hint="cs"/>
          <w:sz w:val="32"/>
          <w:szCs w:val="32"/>
          <w:rtl/>
          <w:lang w:bidi="ar-EG"/>
        </w:rPr>
        <w:t>إثبات صحتها</w:t>
      </w:r>
      <w:r>
        <w:rPr>
          <w:rFonts w:cs="Traditional Arabic" w:hint="cs"/>
          <w:sz w:val="32"/>
          <w:szCs w:val="32"/>
          <w:rtl/>
          <w:lang w:bidi="ar-EG"/>
        </w:rPr>
        <w:t xml:space="preserve"> أو الكشف عن أخطائها</w:t>
      </w:r>
      <w:r w:rsidRPr="00650DAA">
        <w:rPr>
          <w:rFonts w:cs="Traditional Arabic" w:hint="cs"/>
          <w:sz w:val="32"/>
          <w:szCs w:val="32"/>
          <w:rtl/>
          <w:lang w:bidi="ar-EG"/>
        </w:rPr>
        <w:t xml:space="preserve">. </w:t>
      </w:r>
      <w:proofErr w:type="gramStart"/>
      <w:r w:rsidRPr="00650DAA">
        <w:rPr>
          <w:rFonts w:cs="Traditional Arabic" w:hint="cs"/>
          <w:sz w:val="32"/>
          <w:szCs w:val="32"/>
          <w:rtl/>
          <w:lang w:bidi="ar-EG"/>
        </w:rPr>
        <w:t>كما</w:t>
      </w:r>
      <w:proofErr w:type="gramEnd"/>
      <w:r w:rsidRPr="00650DAA">
        <w:rPr>
          <w:rFonts w:cs="Traditional Arabic" w:hint="cs"/>
          <w:sz w:val="32"/>
          <w:szCs w:val="32"/>
          <w:rtl/>
          <w:lang w:bidi="ar-EG"/>
        </w:rPr>
        <w:t xml:space="preserve"> أنها تميط اللثام ع</w:t>
      </w:r>
      <w:r>
        <w:rPr>
          <w:rFonts w:cs="Traditional Arabic" w:hint="cs"/>
          <w:sz w:val="32"/>
          <w:szCs w:val="32"/>
          <w:rtl/>
          <w:lang w:bidi="ar-EG"/>
        </w:rPr>
        <w:t>ن حقائق كثيرة جديدة مستمدة منها</w:t>
      </w:r>
      <w:r w:rsidRPr="00650DAA">
        <w:rPr>
          <w:rFonts w:cs="Traditional Arabic" w:hint="cs"/>
          <w:sz w:val="32"/>
          <w:szCs w:val="32"/>
          <w:rtl/>
          <w:lang w:bidi="ar-EG"/>
        </w:rPr>
        <w:t>.</w:t>
      </w:r>
    </w:p>
    <w:p w:rsidR="00DE6AB0" w:rsidRPr="00650DAA" w:rsidRDefault="00DE6AB0" w:rsidP="00DE6AB0">
      <w:pPr>
        <w:bidi/>
        <w:ind w:firstLine="720"/>
        <w:jc w:val="both"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 w:hint="cs"/>
          <w:sz w:val="32"/>
          <w:szCs w:val="32"/>
          <w:rtl/>
          <w:lang w:bidi="ar-EG"/>
        </w:rPr>
        <w:t>و</w:t>
      </w:r>
      <w:r w:rsidRPr="00650DAA">
        <w:rPr>
          <w:rFonts w:cs="Traditional Arabic" w:hint="cs"/>
          <w:sz w:val="32"/>
          <w:szCs w:val="32"/>
          <w:rtl/>
          <w:lang w:bidi="ar-EG"/>
        </w:rPr>
        <w:t>نظر</w:t>
      </w:r>
      <w:r>
        <w:rPr>
          <w:rFonts w:cs="Traditional Arabic" w:hint="cs"/>
          <w:sz w:val="32"/>
          <w:szCs w:val="32"/>
          <w:rtl/>
          <w:lang w:bidi="ar-EG"/>
        </w:rPr>
        <w:t>ً</w:t>
      </w:r>
      <w:r w:rsidRPr="00650DAA">
        <w:rPr>
          <w:rFonts w:cs="Traditional Arabic" w:hint="cs"/>
          <w:sz w:val="32"/>
          <w:szCs w:val="32"/>
          <w:rtl/>
          <w:lang w:bidi="ar-EG"/>
        </w:rPr>
        <w:t xml:space="preserve">ا لتلك الأهمية فقد وقع اختياري على دراسة </w:t>
      </w:r>
      <w:r>
        <w:rPr>
          <w:rFonts w:cs="Traditional Arabic" w:hint="cs"/>
          <w:sz w:val="32"/>
          <w:szCs w:val="32"/>
          <w:rtl/>
          <w:lang w:bidi="ar-EG"/>
        </w:rPr>
        <w:t>"</w:t>
      </w:r>
      <w:r w:rsidRPr="00650DAA">
        <w:rPr>
          <w:rFonts w:cs="Traditional Arabic" w:hint="cs"/>
          <w:sz w:val="32"/>
          <w:szCs w:val="32"/>
          <w:rtl/>
          <w:lang w:bidi="ar-EG"/>
        </w:rPr>
        <w:t>نقود الثائر الفقيه أبي العباس أبي محلي"</w:t>
      </w:r>
      <w:r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Pr="00650DAA">
        <w:rPr>
          <w:rFonts w:cs="Traditional Arabic" w:hint="cs"/>
          <w:sz w:val="32"/>
          <w:szCs w:val="32"/>
          <w:rtl/>
          <w:lang w:bidi="ar-EG"/>
        </w:rPr>
        <w:t xml:space="preserve">الذي ثار على الدولة السعدية في </w:t>
      </w:r>
      <w:proofErr w:type="spellStart"/>
      <w:r w:rsidRPr="00650DAA">
        <w:rPr>
          <w:rFonts w:cs="Traditional Arabic"/>
          <w:sz w:val="32"/>
          <w:szCs w:val="32"/>
          <w:rtl/>
          <w:lang w:bidi="ar-EG"/>
        </w:rPr>
        <w:t>سِجِلْماسَة</w:t>
      </w:r>
      <w:proofErr w:type="spellEnd"/>
      <w:r w:rsidRPr="00650DAA">
        <w:rPr>
          <w:rFonts w:cs="Traditional Arabic" w:hint="cs"/>
          <w:sz w:val="32"/>
          <w:szCs w:val="32"/>
          <w:rtl/>
          <w:lang w:bidi="ar-EG"/>
        </w:rPr>
        <w:t xml:space="preserve"> بالمغرب الأقصى في عهد السلطان زيدان بن أحمد وضرب ال</w:t>
      </w:r>
      <w:r>
        <w:rPr>
          <w:rFonts w:cs="Traditional Arabic" w:hint="cs"/>
          <w:sz w:val="32"/>
          <w:szCs w:val="32"/>
          <w:rtl/>
          <w:lang w:bidi="ar-EG"/>
        </w:rPr>
        <w:t>نقود باسمه متحديا تلك الدولة، و</w:t>
      </w:r>
      <w:r w:rsidRPr="00650DAA">
        <w:rPr>
          <w:rFonts w:cs="Traditional Arabic" w:hint="cs"/>
          <w:sz w:val="32"/>
          <w:szCs w:val="32"/>
          <w:rtl/>
          <w:lang w:bidi="ar-EG"/>
        </w:rPr>
        <w:t>قد حقق انتصارات عليها في ذلك الوقت إلى أن تم القضاء عليه أخي</w:t>
      </w:r>
      <w:r>
        <w:rPr>
          <w:rFonts w:cs="Traditional Arabic" w:hint="cs"/>
          <w:sz w:val="32"/>
          <w:szCs w:val="32"/>
          <w:rtl/>
          <w:lang w:bidi="ar-EG"/>
        </w:rPr>
        <w:t>را بقتله في عام 1022 هـ/ 1613 م</w:t>
      </w:r>
      <w:r w:rsidRPr="00650DAA">
        <w:rPr>
          <w:rFonts w:cs="Traditional Arabic" w:hint="cs"/>
          <w:sz w:val="32"/>
          <w:szCs w:val="32"/>
          <w:rtl/>
          <w:lang w:bidi="ar-EG"/>
        </w:rPr>
        <w:t>.</w:t>
      </w:r>
    </w:p>
    <w:p w:rsidR="00DE6AB0" w:rsidRDefault="00DE6AB0" w:rsidP="00DE6AB0">
      <w:pPr>
        <w:bidi/>
        <w:ind w:firstLine="720"/>
        <w:jc w:val="both"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 w:hint="cs"/>
          <w:sz w:val="32"/>
          <w:szCs w:val="32"/>
          <w:rtl/>
          <w:lang w:bidi="ar-EG"/>
        </w:rPr>
        <w:t>و</w:t>
      </w:r>
      <w:r w:rsidRPr="00650DAA">
        <w:rPr>
          <w:rFonts w:cs="Traditional Arabic" w:hint="cs"/>
          <w:sz w:val="32"/>
          <w:szCs w:val="32"/>
          <w:rtl/>
          <w:lang w:bidi="ar-EG"/>
        </w:rPr>
        <w:t>يعد هذا الموضوع على جانب من الأهمية حيث إن نقود هذا الثائر نادرة على مستوى المتاحف العالمية بما في</w:t>
      </w:r>
      <w:r>
        <w:rPr>
          <w:rFonts w:cs="Traditional Arabic" w:hint="cs"/>
          <w:sz w:val="32"/>
          <w:szCs w:val="32"/>
          <w:rtl/>
          <w:lang w:bidi="ar-EG"/>
        </w:rPr>
        <w:t>ها متاحف المملكة المغربية ذاتها، كما أ</w:t>
      </w:r>
      <w:r w:rsidRPr="00650DAA">
        <w:rPr>
          <w:rFonts w:cs="Traditional Arabic" w:hint="cs"/>
          <w:sz w:val="32"/>
          <w:szCs w:val="32"/>
          <w:rtl/>
          <w:lang w:bidi="ar-EG"/>
        </w:rPr>
        <w:t>ن الدراسة السابقة التي عنيت بنقود هذا الثائر قامت على قطعتين نقديتين فقط</w:t>
      </w:r>
      <w:r>
        <w:rPr>
          <w:rFonts w:cs="Traditional Arabic" w:hint="cs"/>
          <w:sz w:val="32"/>
          <w:szCs w:val="32"/>
          <w:rtl/>
          <w:lang w:bidi="ar-EG"/>
        </w:rPr>
        <w:t xml:space="preserve"> من نقود هذا الثائر ولم</w:t>
      </w:r>
      <w:r w:rsidRPr="00650DAA">
        <w:rPr>
          <w:rFonts w:cs="Traditional Arabic" w:hint="cs"/>
          <w:sz w:val="32"/>
          <w:szCs w:val="32"/>
          <w:rtl/>
          <w:lang w:bidi="ar-EG"/>
        </w:rPr>
        <w:t xml:space="preserve"> تتطرق تلك الد</w:t>
      </w:r>
      <w:r>
        <w:rPr>
          <w:rFonts w:cs="Traditional Arabic" w:hint="cs"/>
          <w:sz w:val="32"/>
          <w:szCs w:val="32"/>
          <w:rtl/>
          <w:lang w:bidi="ar-EG"/>
        </w:rPr>
        <w:t>راسة إلى بقية نقود ذلك الثائر و</w:t>
      </w:r>
      <w:r w:rsidRPr="00650DAA">
        <w:rPr>
          <w:rFonts w:cs="Traditional Arabic" w:hint="cs"/>
          <w:sz w:val="32"/>
          <w:szCs w:val="32"/>
          <w:rtl/>
          <w:lang w:bidi="ar-EG"/>
        </w:rPr>
        <w:t>فئاتها المختلفة برغم كونها على نفس الق</w:t>
      </w:r>
      <w:r>
        <w:rPr>
          <w:rFonts w:cs="Traditional Arabic" w:hint="cs"/>
          <w:sz w:val="32"/>
          <w:szCs w:val="32"/>
          <w:rtl/>
          <w:lang w:bidi="ar-EG"/>
        </w:rPr>
        <w:t>در من الأهمية، و</w:t>
      </w:r>
      <w:r w:rsidRPr="00650DAA">
        <w:rPr>
          <w:rFonts w:cs="Traditional Arabic" w:hint="cs"/>
          <w:sz w:val="32"/>
          <w:szCs w:val="32"/>
          <w:rtl/>
          <w:lang w:bidi="ar-EG"/>
        </w:rPr>
        <w:t>حيث إنني استطعت بفضل الله الحصول على صور بعض منها من خلال</w:t>
      </w:r>
      <w:r>
        <w:rPr>
          <w:rFonts w:cs="Traditional Arabic" w:hint="cs"/>
          <w:sz w:val="32"/>
          <w:szCs w:val="32"/>
          <w:rtl/>
          <w:lang w:bidi="ar-EG"/>
        </w:rPr>
        <w:t xml:space="preserve"> مجموعات لم تنشر من قبل، </w:t>
      </w:r>
      <w:r w:rsidRPr="00650DAA">
        <w:rPr>
          <w:rFonts w:cs="Traditional Arabic" w:hint="cs"/>
          <w:sz w:val="32"/>
          <w:szCs w:val="32"/>
          <w:rtl/>
          <w:lang w:bidi="ar-EG"/>
        </w:rPr>
        <w:t>فقد وقع اختياري على هذا الموضو</w:t>
      </w:r>
      <w:r>
        <w:rPr>
          <w:rFonts w:cs="Traditional Arabic" w:hint="cs"/>
          <w:sz w:val="32"/>
          <w:szCs w:val="32"/>
          <w:rtl/>
          <w:lang w:bidi="ar-EG"/>
        </w:rPr>
        <w:t>ع لإماطة اللثام عن تلك النقود و</w:t>
      </w:r>
      <w:r w:rsidRPr="00650DAA">
        <w:rPr>
          <w:rFonts w:cs="Traditional Arabic" w:hint="cs"/>
          <w:sz w:val="32"/>
          <w:szCs w:val="32"/>
          <w:rtl/>
          <w:lang w:bidi="ar-EG"/>
        </w:rPr>
        <w:t>دراستها بشكل أكثر عمق</w:t>
      </w:r>
      <w:r>
        <w:rPr>
          <w:rFonts w:cs="Traditional Arabic" w:hint="cs"/>
          <w:sz w:val="32"/>
          <w:szCs w:val="32"/>
          <w:rtl/>
          <w:lang w:bidi="ar-EG"/>
        </w:rPr>
        <w:t>ً</w:t>
      </w:r>
      <w:r w:rsidRPr="00650DAA">
        <w:rPr>
          <w:rFonts w:cs="Traditional Arabic" w:hint="cs"/>
          <w:sz w:val="32"/>
          <w:szCs w:val="32"/>
          <w:rtl/>
          <w:lang w:bidi="ar-EG"/>
        </w:rPr>
        <w:t>ا ليتواءم مع أهميتها التاريخية الحقيقية.</w:t>
      </w:r>
    </w:p>
    <w:p w:rsidR="001101A0" w:rsidRDefault="00DE6AB0" w:rsidP="00DE6AB0">
      <w:pPr>
        <w:jc w:val="center"/>
      </w:pPr>
      <w:r>
        <w:rPr>
          <w:rFonts w:cs="Traditional Arabic" w:hint="cs"/>
          <w:sz w:val="32"/>
          <w:szCs w:val="32"/>
          <w:rtl/>
          <w:lang w:bidi="ar-EG"/>
        </w:rPr>
        <w:t>----------------------------------</w:t>
      </w:r>
    </w:p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6AB0"/>
    <w:rsid w:val="001101A0"/>
    <w:rsid w:val="00686264"/>
    <w:rsid w:val="00DE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AB0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>Bibliotheca Alexandrina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2009-02-23T14:10:00Z</dcterms:created>
  <dcterms:modified xsi:type="dcterms:W3CDTF">2009-02-23T14:10:00Z</dcterms:modified>
</cp:coreProperties>
</file>