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C6" w:rsidRPr="000544BD" w:rsidRDefault="005A31C6" w:rsidP="005A31C6">
      <w:pPr>
        <w:widowControl w:val="0"/>
        <w:autoSpaceDE w:val="0"/>
        <w:autoSpaceDN w:val="0"/>
        <w:adjustRightInd w:val="0"/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</w:pPr>
      <w:proofErr w:type="spellStart"/>
      <w:r w:rsidRPr="000544BD"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  <w:t>Ragab</w:t>
      </w:r>
      <w:proofErr w:type="spellEnd"/>
      <w:r w:rsidRPr="000544BD"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  <w:t xml:space="preserve"> Salama </w:t>
      </w:r>
      <w:proofErr w:type="spellStart"/>
      <w:r w:rsidRPr="000544BD"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  <w:t>Omran</w:t>
      </w:r>
      <w:proofErr w:type="spellEnd"/>
    </w:p>
    <w:p w:rsidR="005A31C6" w:rsidRDefault="005A31C6" w:rsidP="005A31C6">
      <w:pPr>
        <w:widowControl w:val="0"/>
        <w:autoSpaceDE w:val="0"/>
        <w:autoSpaceDN w:val="0"/>
        <w:adjustRightInd w:val="0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Faculty of Arts</w:t>
      </w:r>
      <w:proofErr w:type="gramStart"/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,  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Cairo</w:t>
      </w:r>
      <w:proofErr w:type="gram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University</w:t>
      </w:r>
    </w:p>
    <w:p w:rsidR="005A31C6" w:rsidRPr="000544BD" w:rsidRDefault="005A31C6" w:rsidP="005A31C6">
      <w:pPr>
        <w:widowControl w:val="0"/>
        <w:autoSpaceDE w:val="0"/>
        <w:autoSpaceDN w:val="0"/>
        <w:adjustRightInd w:val="0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center"/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</w:pPr>
      <w:r w:rsidRPr="000544BD"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  <w:t>Caesar and the Monarchy</w:t>
      </w: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center"/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</w:pPr>
      <w:r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  <w:t>I</w:t>
      </w:r>
      <w:r w:rsidRPr="000544BD"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  <w:t xml:space="preserve">n the </w:t>
      </w:r>
      <w:r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  <w:t>L</w:t>
      </w:r>
      <w:r w:rsidRPr="000544BD"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  <w:t xml:space="preserve">ight of </w:t>
      </w:r>
      <w:r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  <w:t>C</w:t>
      </w:r>
      <w:r w:rsidRPr="000544BD">
        <w:rPr>
          <w:rFonts w:asciiTheme="majorBidi" w:eastAsia="Μοντέρνα" w:hAnsiTheme="majorBidi" w:cstheme="majorBidi"/>
          <w:b/>
          <w:bCs/>
          <w:sz w:val="28"/>
          <w:szCs w:val="28"/>
          <w:lang w:eastAsia="el-GR" w:bidi="en-US"/>
        </w:rPr>
        <w:t>oinage</w:t>
      </w:r>
    </w:p>
    <w:p w:rsidR="005A31C6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In the p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ast decades there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was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an increased interest in the information that coins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provide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.  In this respect the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c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oins of Caesar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gave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a full and accurate account about him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 as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:</w:t>
      </w:r>
    </w:p>
    <w:p w:rsidR="005A31C6" w:rsidRPr="000544BD" w:rsidRDefault="005A31C6" w:rsidP="005A31C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They refer to the powers conferred upon Caesar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and the progress of Caesar's greatness.</w:t>
      </w:r>
    </w:p>
    <w:p w:rsidR="005A31C6" w:rsidRPr="000544BD" w:rsidRDefault="005A31C6" w:rsidP="005A31C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They show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on one side or the other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each office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he held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.</w:t>
      </w:r>
    </w:p>
    <w:p w:rsidR="005A31C6" w:rsidRPr="000544BD" w:rsidRDefault="005A31C6" w:rsidP="005A31C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proofErr w:type="gram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They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</w:t>
      </w:r>
      <w:proofErr w:type="gram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prove or disprove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the accounts of the ancient writers about him.</w:t>
      </w:r>
    </w:p>
    <w:p w:rsidR="005A31C6" w:rsidRPr="000544BD" w:rsidRDefault="005A31C6" w:rsidP="005A31C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These also refer to peace hoped for after such an effus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ion of fellow countrymen's feuds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.</w:t>
      </w:r>
    </w:p>
    <w:p w:rsidR="005A31C6" w:rsidRPr="000544BD" w:rsidRDefault="005A31C6" w:rsidP="005A31C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They refer to Venu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s the </w:t>
      </w:r>
      <w:proofErr w:type="spellStart"/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Victorius</w:t>
      </w:r>
      <w:proofErr w:type="spellEnd"/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 whose name was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the signal-word to his legions in the battle days of </w:t>
      </w:r>
      <w:proofErr w:type="spell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Pharsalia</w:t>
      </w:r>
      <w:proofErr w:type="spell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and </w:t>
      </w:r>
      <w:proofErr w:type="spell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Munda</w:t>
      </w:r>
      <w:proofErr w:type="spell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. The image of </w:t>
      </w:r>
      <w:proofErr w:type="gram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Venus  was</w:t>
      </w:r>
      <w:proofErr w:type="gram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a symbol for his pretended origin, as the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actual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victories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he achieved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.</w:t>
      </w: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In fact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o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n his return from </w:t>
      </w:r>
      <w:hyperlink r:id="rId5" w:history="1">
        <w:r w:rsidRPr="00235944">
          <w:rPr>
            <w:rStyle w:val="Hyperlink"/>
            <w:rFonts w:asciiTheme="majorBidi" w:eastAsia="Μοντέρνα" w:hAnsiTheme="majorBidi" w:cstheme="majorBidi"/>
            <w:sz w:val="28"/>
            <w:szCs w:val="28"/>
            <w:lang w:eastAsia="el-GR" w:bidi="en-US"/>
          </w:rPr>
          <w:t>Africa</w:t>
        </w:r>
      </w:hyperlink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in 45 BC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E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, after having defeated the </w:t>
      </w:r>
      <w:proofErr w:type="spell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Pompeians</w:t>
      </w:r>
      <w:proofErr w:type="spell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,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t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he Roman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S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enate decreed that Caesar's portrait be struck on the coins of the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R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epublic, though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t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radition at first forbade any portrait other than that of a god. </w:t>
      </w:r>
    </w:p>
    <w:p w:rsidR="005A31C6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In accordance with tradition the  earliest coins of Caesar do not bear his portrait, but exhibit the head of Venus  on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the observe; and on the reverse generally appeared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the word CAESAR, with different 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varieties,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such as the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elephant  trampling on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the 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serpent, pontifical and augural instruments, 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lastRenderedPageBreak/>
        <w:t xml:space="preserve">Aeneas carrying </w:t>
      </w:r>
      <w:proofErr w:type="spell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Anchises</w:t>
      </w:r>
      <w:proofErr w:type="spell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. </w:t>
      </w: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About 90 BCE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, we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observe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portraits of early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famous men of Rome - </w:t>
      </w:r>
      <w:proofErr w:type="spell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Numa</w:t>
      </w:r>
      <w:proofErr w:type="spell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</w:t>
      </w:r>
      <w:proofErr w:type="spell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Pompiliuis</w:t>
      </w:r>
      <w:proofErr w:type="spell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, Titus </w:t>
      </w:r>
      <w:proofErr w:type="spell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Tatius</w:t>
      </w:r>
      <w:proofErr w:type="spell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, </w:t>
      </w:r>
      <w:proofErr w:type="spellStart"/>
      <w:proofErr w:type="gram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Ancus</w:t>
      </w:r>
      <w:proofErr w:type="spellEnd"/>
      <w:proofErr w:type="gram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</w:t>
      </w:r>
      <w:proofErr w:type="spell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Marcius</w:t>
      </w:r>
      <w:proofErr w:type="spell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. The representation of the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existing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man only begins in the year 44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BCE,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with the portrait of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Julius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Caesar, which the </w:t>
      </w:r>
      <w:proofErr w:type="gramStart"/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S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enate  order</w:t>
      </w:r>
      <w:proofErr w:type="gram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to be placed on the coin.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Prior to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that date, allusion to the living had always been subsidiary and indirect, as in the case of Marius, Sulla and Pompey the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G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reat. In fact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</w:t>
      </w:r>
      <w:proofErr w:type="spellStart"/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Hellenstic</w:t>
      </w:r>
      <w:proofErr w:type="spellEnd"/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Monarchies were well - 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known for the s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trike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</w:t>
      </w:r>
      <w:proofErr w:type="gram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of  portraits</w:t>
      </w:r>
      <w:proofErr w:type="gram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on coins.</w:t>
      </w: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Hence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Caesar was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the first Roman whose portrait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was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stamped on coins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during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his lifetime; and according to </w:t>
      </w:r>
      <w:proofErr w:type="spell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Dio</w:t>
      </w:r>
      <w:proofErr w:type="spell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Cassius, this compliment was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amongst the profusion </w:t>
      </w:r>
      <w:proofErr w:type="gramStart"/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of  hono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rs</w:t>
      </w:r>
      <w:proofErr w:type="gram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lavished upon him by the S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e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nate, during the la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t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ter part of his eventful career.  </w:t>
      </w: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Some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a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ncient writers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such as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Plutarch, </w:t>
      </w:r>
      <w:proofErr w:type="spell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Dio</w:t>
      </w:r>
      <w:proofErr w:type="spell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Cassius, Appian and </w:t>
      </w:r>
      <w:proofErr w:type="spell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Seutonius</w:t>
      </w:r>
      <w:proofErr w:type="spellEnd"/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reported that Caesar secured a supreme and perpetual authority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following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the victories he achieved at Pharsalus, Thapsus and </w:t>
      </w:r>
      <w:proofErr w:type="spell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Munda</w:t>
      </w:r>
      <w:proofErr w:type="spell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. The Senate bestowed honors and powers which left him a position of undisputed authority. All kinds </w:t>
      </w:r>
      <w:proofErr w:type="gramStart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of 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Hono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rs</w:t>
      </w:r>
      <w:proofErr w:type="gramEnd"/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were devised for his gratification without stint, even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divine 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sacrifices, games, statues in all the temples and public places.</w:t>
      </w: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In this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research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, the portraits and images of Caesar will be examined with the accounts of some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a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ncient writers about Caesar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as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it is intended to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provide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some ideas abou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t the attitude of Julius Caesar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 and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provide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answer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s to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some questions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,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such as: </w:t>
      </w: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- 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Did Caesar really wish to transform the Roman Republic into Monarchy? </w:t>
      </w: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- 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If yes,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i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s there any connection between this attitude and his relation with the Egyptian Queen Cleopatra VII?</w:t>
      </w:r>
    </w:p>
    <w:p w:rsidR="005A31C6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We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believe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 xml:space="preserve"> that the Coins of Caesar can </w:t>
      </w: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assess this issue</w:t>
      </w:r>
      <w:r w:rsidRPr="000544BD"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t>.</w:t>
      </w:r>
    </w:p>
    <w:p w:rsidR="005A31C6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center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  <w:r>
        <w:rPr>
          <w:rFonts w:asciiTheme="majorBidi" w:eastAsia="Μοντέρνα" w:hAnsiTheme="majorBidi" w:cstheme="majorBidi"/>
          <w:sz w:val="28"/>
          <w:szCs w:val="28"/>
          <w:lang w:eastAsia="el-GR" w:bidi="en-US"/>
        </w:rPr>
        <w:lastRenderedPageBreak/>
        <w:t>-------------------------------------</w:t>
      </w:r>
    </w:p>
    <w:p w:rsidR="005A31C6" w:rsidRPr="000544BD" w:rsidRDefault="005A31C6" w:rsidP="005A31C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eastAsia="Μοντέρνα" w:hAnsiTheme="majorBidi" w:cstheme="majorBidi"/>
          <w:sz w:val="28"/>
          <w:szCs w:val="28"/>
          <w:lang w:eastAsia="el-GR" w:bidi="en-US"/>
        </w:rPr>
      </w:pP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Μοντέρνα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40661"/>
    <w:multiLevelType w:val="hybridMultilevel"/>
    <w:tmpl w:val="DB0A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1C6"/>
    <w:rsid w:val="001101A0"/>
    <w:rsid w:val="005A31C6"/>
    <w:rsid w:val="00EE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1C6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1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rumancientcoins.com/numiswiki/view.asp?key=Afr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2714</Characters>
  <Application>Microsoft Office Word</Application>
  <DocSecurity>0</DocSecurity>
  <Lines>22</Lines>
  <Paragraphs>6</Paragraphs>
  <ScaleCrop>false</ScaleCrop>
  <Company>Bibliotheca Alexandrina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2009-02-23T13:48:00Z</dcterms:created>
  <dcterms:modified xsi:type="dcterms:W3CDTF">2009-02-23T13:48:00Z</dcterms:modified>
</cp:coreProperties>
</file>